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91B" w:rsidRDefault="00E7491B" w:rsidP="00B25D67">
      <w:pPr>
        <w:tabs>
          <w:tab w:val="left" w:pos="1701"/>
          <w:tab w:val="right" w:pos="9639"/>
        </w:tabs>
        <w:spacing w:beforeLines="0"/>
        <w:rPr>
          <w:rFonts w:ascii="Arial" w:eastAsia="宋体" w:hAnsi="Arial" w:cs="Arial"/>
          <w:b/>
          <w:color w:val="000000"/>
          <w:sz w:val="24"/>
        </w:rPr>
      </w:pPr>
      <w:bookmarkStart w:id="0" w:name="OLE_LINK30"/>
      <w:bookmarkStart w:id="1" w:name="OLE_LINK31"/>
      <w:bookmarkStart w:id="2" w:name="_Ref165266342"/>
      <w:r>
        <w:rPr>
          <w:rFonts w:ascii="Arial" w:hAnsi="Arial" w:cs="Arial"/>
          <w:b/>
          <w:color w:val="000000"/>
          <w:sz w:val="24"/>
        </w:rPr>
        <w:t>3GPP TSG-RAN2 Meeting #96</w:t>
      </w:r>
      <w:r w:rsidR="008F6800">
        <w:rPr>
          <w:rFonts w:ascii="Arial" w:eastAsiaTheme="minorEastAsia" w:hAnsi="Arial" w:cs="Arial" w:hint="eastAsia"/>
          <w:b/>
          <w:color w:val="000000"/>
          <w:sz w:val="24"/>
        </w:rPr>
        <w:t xml:space="preserve">                              </w:t>
      </w:r>
      <w:r w:rsidR="00DC4E12" w:rsidRPr="00DC4E12">
        <w:rPr>
          <w:rFonts w:ascii="Arial" w:hAnsi="Arial" w:cs="Arial"/>
          <w:b/>
          <w:bCs/>
          <w:color w:val="000000"/>
          <w:sz w:val="24"/>
        </w:rPr>
        <w:t>R2-1700052</w:t>
      </w:r>
    </w:p>
    <w:p w:rsidR="00E7491B" w:rsidRDefault="00E7491B" w:rsidP="00B25D67">
      <w:pPr>
        <w:tabs>
          <w:tab w:val="left" w:pos="1701"/>
          <w:tab w:val="right" w:pos="9639"/>
        </w:tabs>
        <w:spacing w:beforeLines="0"/>
        <w:rPr>
          <w:rFonts w:ascii="Arial" w:hAnsi="Arial" w:cs="Arial"/>
          <w:b/>
          <w:color w:val="000000"/>
          <w:sz w:val="24"/>
        </w:rPr>
      </w:pPr>
      <w:r>
        <w:rPr>
          <w:rFonts w:ascii="Arial" w:hAnsi="Arial" w:cs="Arial"/>
          <w:b/>
          <w:color w:val="000000"/>
          <w:sz w:val="24"/>
        </w:rPr>
        <w:t>Spokane, USA, 17</w:t>
      </w:r>
      <w:r>
        <w:rPr>
          <w:rFonts w:ascii="Arial" w:hAnsi="Arial" w:cs="Arial"/>
          <w:b/>
          <w:color w:val="000000"/>
          <w:sz w:val="24"/>
          <w:vertAlign w:val="superscript"/>
        </w:rPr>
        <w:t>th</w:t>
      </w:r>
      <w:r>
        <w:rPr>
          <w:rFonts w:ascii="Arial" w:hAnsi="Arial" w:cs="Arial"/>
          <w:b/>
          <w:color w:val="000000"/>
          <w:sz w:val="24"/>
        </w:rPr>
        <w:t xml:space="preserve"> – 19</w:t>
      </w:r>
      <w:r>
        <w:rPr>
          <w:rFonts w:ascii="Arial" w:hAnsi="Arial" w:cs="Arial"/>
          <w:b/>
          <w:color w:val="000000"/>
          <w:sz w:val="24"/>
          <w:vertAlign w:val="superscript"/>
        </w:rPr>
        <w:t>th</w:t>
      </w:r>
      <w:r>
        <w:rPr>
          <w:rFonts w:ascii="Arial" w:hAnsi="Arial" w:cs="Arial"/>
          <w:b/>
          <w:color w:val="000000"/>
          <w:sz w:val="24"/>
        </w:rPr>
        <w:t xml:space="preserve"> January 2017</w:t>
      </w:r>
      <w:bookmarkEnd w:id="0"/>
      <w:bookmarkEnd w:id="1"/>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EB30D3">
        <w:rPr>
          <w:rFonts w:ascii="Arial" w:hAnsi="Arial" w:cs="Arial"/>
          <w:b/>
          <w:bCs/>
          <w:sz w:val="24"/>
          <w:lang w:eastAsia="en-US"/>
        </w:rPr>
        <w:t>3.3.1.1.1</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E7491B">
        <w:rPr>
          <w:rFonts w:ascii="Arial" w:hAnsi="Arial" w:cs="Arial"/>
          <w:b/>
          <w:bCs/>
          <w:sz w:val="24"/>
          <w:lang w:eastAsia="en-US"/>
        </w:rPr>
        <w:t>Discu</w:t>
      </w:r>
      <w:r w:rsidR="00EB30D3">
        <w:rPr>
          <w:rFonts w:ascii="Arial" w:hAnsi="Arial" w:cs="Arial"/>
          <w:b/>
          <w:bCs/>
          <w:sz w:val="24"/>
          <w:lang w:eastAsia="en-US"/>
        </w:rPr>
        <w:t>ssion on Beams Results Report</w:t>
      </w:r>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2"/>
    </w:p>
    <w:p w:rsidR="00090184" w:rsidRDefault="00417EA0" w:rsidP="00E7491B">
      <w:pPr>
        <w:spacing w:before="156"/>
      </w:pPr>
      <w:r>
        <w:rPr>
          <w:rFonts w:ascii="Arial" w:eastAsia="MS Mincho" w:hAnsi="Arial" w:cs="Arial"/>
          <w:kern w:val="0"/>
          <w:szCs w:val="20"/>
          <w:lang w:val="en-GB" w:eastAsia="ja-JP"/>
        </w:rPr>
        <w:t>In the last RAN2 meeting,</w:t>
      </w:r>
      <w:r w:rsidR="00ED7259">
        <w:rPr>
          <w:rFonts w:ascii="Arial" w:eastAsia="MS Mincho" w:hAnsi="Arial" w:cs="Arial"/>
          <w:kern w:val="0"/>
          <w:szCs w:val="20"/>
          <w:lang w:val="en-GB" w:eastAsia="ja-JP"/>
        </w:rPr>
        <w:t xml:space="preserve"> mobility related issues were discussed and the following agreements were reached.</w:t>
      </w:r>
    </w:p>
    <w:p w:rsidR="00090184" w:rsidRDefault="00090184" w:rsidP="005961FE">
      <w:pPr>
        <w:pStyle w:val="Doc-text2"/>
        <w:pBdr>
          <w:top w:val="single" w:sz="4" w:space="1" w:color="auto"/>
          <w:left w:val="single" w:sz="4" w:space="4" w:color="auto"/>
          <w:bottom w:val="single" w:sz="4" w:space="1" w:color="auto"/>
          <w:right w:val="single" w:sz="4" w:space="4" w:color="auto"/>
        </w:pBdr>
      </w:pPr>
      <w:r>
        <w:t>Agreements for connected active</w:t>
      </w:r>
    </w:p>
    <w:p w:rsidR="00090184" w:rsidRDefault="00090184" w:rsidP="005961FE">
      <w:pPr>
        <w:pStyle w:val="Doc-text2"/>
        <w:pBdr>
          <w:top w:val="single" w:sz="4" w:space="1" w:color="auto"/>
          <w:left w:val="single" w:sz="4" w:space="4" w:color="auto"/>
          <w:bottom w:val="single" w:sz="4" w:space="1" w:color="auto"/>
          <w:right w:val="single" w:sz="4" w:space="4" w:color="auto"/>
        </w:pBdr>
      </w:pPr>
      <w:r>
        <w:t xml:space="preserve">1: </w:t>
      </w:r>
      <w:r>
        <w:tab/>
        <w:t>RRM measurement for cell level mobility should be performed based on a common framework regardless of network beam configurations (e.g., number of beams) and the UE beam configuration.</w:t>
      </w:r>
    </w:p>
    <w:p w:rsidR="00090184" w:rsidRPr="00B677AF" w:rsidRDefault="00090184" w:rsidP="005961FE">
      <w:pPr>
        <w:pStyle w:val="Doc-text2"/>
        <w:pBdr>
          <w:top w:val="single" w:sz="4" w:space="1" w:color="auto"/>
          <w:left w:val="single" w:sz="4" w:space="4" w:color="auto"/>
          <w:bottom w:val="single" w:sz="4" w:space="1" w:color="auto"/>
          <w:right w:val="single" w:sz="4" w:space="4" w:color="auto"/>
        </w:pBdr>
        <w:rPr>
          <w:highlight w:val="yellow"/>
        </w:rPr>
      </w:pPr>
      <w:r w:rsidRPr="00B677AF">
        <w:rPr>
          <w:highlight w:val="yellow"/>
        </w:rPr>
        <w:t xml:space="preserve">FFS: Which beams the UE selects from the detected beams in order to derive a cell level quality. Options to be studied: </w:t>
      </w:r>
    </w:p>
    <w:p w:rsidR="00090184" w:rsidRPr="00B677AF" w:rsidRDefault="00090184" w:rsidP="005961FE">
      <w:pPr>
        <w:pStyle w:val="Doc-text2"/>
        <w:pBdr>
          <w:top w:val="single" w:sz="4" w:space="1" w:color="auto"/>
          <w:left w:val="single" w:sz="4" w:space="4" w:color="auto"/>
          <w:bottom w:val="single" w:sz="4" w:space="1" w:color="auto"/>
          <w:right w:val="single" w:sz="4" w:space="4" w:color="auto"/>
        </w:pBdr>
        <w:rPr>
          <w:highlight w:val="yellow"/>
        </w:rPr>
      </w:pPr>
      <w:bookmarkStart w:id="3" w:name="OLE_LINK54"/>
      <w:r w:rsidRPr="00B677AF">
        <w:rPr>
          <w:highlight w:val="yellow"/>
        </w:rPr>
        <w:tab/>
        <w:t xml:space="preserve">a/ best beam, </w:t>
      </w:r>
    </w:p>
    <w:p w:rsidR="00090184" w:rsidRPr="00B677AF" w:rsidRDefault="00090184" w:rsidP="005961FE">
      <w:pPr>
        <w:pStyle w:val="Doc-text2"/>
        <w:pBdr>
          <w:top w:val="single" w:sz="4" w:space="1" w:color="auto"/>
          <w:left w:val="single" w:sz="4" w:space="4" w:color="auto"/>
          <w:bottom w:val="single" w:sz="4" w:space="1" w:color="auto"/>
          <w:right w:val="single" w:sz="4" w:space="4" w:color="auto"/>
        </w:pBdr>
        <w:rPr>
          <w:highlight w:val="yellow"/>
        </w:rPr>
      </w:pPr>
      <w:r w:rsidRPr="00B677AF">
        <w:rPr>
          <w:highlight w:val="yellow"/>
        </w:rPr>
        <w:tab/>
        <w:t xml:space="preserve">b/ N best beams, </w:t>
      </w:r>
    </w:p>
    <w:p w:rsidR="00090184" w:rsidRPr="00B677AF" w:rsidRDefault="00090184" w:rsidP="005961FE">
      <w:pPr>
        <w:pStyle w:val="Doc-text2"/>
        <w:pBdr>
          <w:top w:val="single" w:sz="4" w:space="1" w:color="auto"/>
          <w:left w:val="single" w:sz="4" w:space="4" w:color="auto"/>
          <w:bottom w:val="single" w:sz="4" w:space="1" w:color="auto"/>
          <w:right w:val="single" w:sz="4" w:space="4" w:color="auto"/>
        </w:pBdr>
        <w:rPr>
          <w:highlight w:val="yellow"/>
        </w:rPr>
      </w:pPr>
      <w:r w:rsidRPr="00B677AF">
        <w:rPr>
          <w:highlight w:val="yellow"/>
        </w:rPr>
        <w:tab/>
        <w:t>c/ all detected beams</w:t>
      </w:r>
    </w:p>
    <w:p w:rsidR="00090184" w:rsidRPr="00B677AF" w:rsidRDefault="00090184" w:rsidP="005961FE">
      <w:pPr>
        <w:pStyle w:val="Doc-text2"/>
        <w:pBdr>
          <w:top w:val="single" w:sz="4" w:space="1" w:color="auto"/>
          <w:left w:val="single" w:sz="4" w:space="4" w:color="auto"/>
          <w:bottom w:val="single" w:sz="4" w:space="1" w:color="auto"/>
          <w:right w:val="single" w:sz="4" w:space="4" w:color="auto"/>
        </w:pBdr>
        <w:rPr>
          <w:highlight w:val="yellow"/>
        </w:rPr>
      </w:pPr>
      <w:r w:rsidRPr="00B677AF">
        <w:rPr>
          <w:highlight w:val="yellow"/>
        </w:rPr>
        <w:tab/>
        <w:t>d/ beams above a threshold</w:t>
      </w:r>
      <w:bookmarkEnd w:id="3"/>
      <w:r w:rsidRPr="00B677AF">
        <w:rPr>
          <w:highlight w:val="yellow"/>
        </w:rPr>
        <w:t>.</w:t>
      </w:r>
    </w:p>
    <w:p w:rsidR="00090184" w:rsidRDefault="00090184" w:rsidP="005961FE">
      <w:pPr>
        <w:pStyle w:val="Doc-text2"/>
        <w:pBdr>
          <w:top w:val="single" w:sz="4" w:space="1" w:color="auto"/>
          <w:left w:val="single" w:sz="4" w:space="4" w:color="auto"/>
          <w:bottom w:val="single" w:sz="4" w:space="1" w:color="auto"/>
          <w:right w:val="single" w:sz="4" w:space="4" w:color="auto"/>
        </w:pBdr>
      </w:pPr>
      <w:r w:rsidRPr="00B677AF">
        <w:rPr>
          <w:highlight w:val="yellow"/>
        </w:rPr>
        <w:tab/>
        <w:t>Other options are not precluded</w:t>
      </w:r>
    </w:p>
    <w:p w:rsidR="00090184" w:rsidRDefault="00090184" w:rsidP="005961FE">
      <w:pPr>
        <w:spacing w:beforeLines="0"/>
        <w:rPr>
          <w:rFonts w:ascii="Arial" w:eastAsia="MS Mincho" w:hAnsi="Arial" w:cs="Arial"/>
          <w:kern w:val="0"/>
          <w:szCs w:val="20"/>
          <w:lang w:val="en-GB" w:eastAsia="ja-JP"/>
        </w:rPr>
      </w:pPr>
    </w:p>
    <w:p w:rsidR="00ED7259" w:rsidRDefault="00ED7259" w:rsidP="005961FE">
      <w:pPr>
        <w:pStyle w:val="Doc-text2"/>
        <w:pBdr>
          <w:top w:val="single" w:sz="4" w:space="1" w:color="auto"/>
          <w:left w:val="single" w:sz="4" w:space="4" w:color="auto"/>
          <w:bottom w:val="single" w:sz="4" w:space="1" w:color="auto"/>
          <w:right w:val="single" w:sz="4" w:space="4" w:color="auto"/>
        </w:pBdr>
      </w:pPr>
      <w:r>
        <w:t>Agreements</w:t>
      </w:r>
    </w:p>
    <w:p w:rsidR="00ED7259" w:rsidRDefault="00ED7259" w:rsidP="005961FE">
      <w:pPr>
        <w:pStyle w:val="Doc-text2"/>
        <w:pBdr>
          <w:top w:val="single" w:sz="4" w:space="1" w:color="auto"/>
          <w:left w:val="single" w:sz="4" w:space="4" w:color="auto"/>
          <w:bottom w:val="single" w:sz="4" w:space="1" w:color="auto"/>
          <w:right w:val="single" w:sz="4" w:space="4" w:color="auto"/>
        </w:pBdr>
      </w:pPr>
      <w:r>
        <w:t>1</w:t>
      </w:r>
      <w:r>
        <w:tab/>
        <w:t>At least events like LTE A1-A6 and periodic will be supported for NR (modification to the events may be considered)</w:t>
      </w:r>
    </w:p>
    <w:p w:rsidR="00ED7259" w:rsidRDefault="00ED7259" w:rsidP="005961FE">
      <w:pPr>
        <w:pStyle w:val="Doc-text2"/>
        <w:pBdr>
          <w:top w:val="single" w:sz="4" w:space="1" w:color="auto"/>
          <w:left w:val="single" w:sz="4" w:space="4" w:color="auto"/>
          <w:bottom w:val="single" w:sz="4" w:space="1" w:color="auto"/>
          <w:right w:val="single" w:sz="4" w:space="4" w:color="auto"/>
        </w:pBdr>
      </w:pPr>
      <w:r>
        <w:t>FFS other events may be studied</w:t>
      </w:r>
    </w:p>
    <w:p w:rsidR="00ED7259" w:rsidRDefault="00ED7259" w:rsidP="005961FE">
      <w:pPr>
        <w:pStyle w:val="Doc-text2"/>
        <w:pBdr>
          <w:top w:val="single" w:sz="4" w:space="1" w:color="auto"/>
          <w:left w:val="single" w:sz="4" w:space="4" w:color="auto"/>
          <w:bottom w:val="single" w:sz="4" w:space="1" w:color="auto"/>
          <w:right w:val="single" w:sz="4" w:space="4" w:color="auto"/>
        </w:pBdr>
      </w:pPr>
      <w:r>
        <w:t>2</w:t>
      </w:r>
      <w:r>
        <w:tab/>
        <w:t>Me</w:t>
      </w:r>
      <w:r w:rsidRPr="00B87DF1">
        <w:t xml:space="preserve">asurement report </w:t>
      </w:r>
      <w:r>
        <w:t>will contain</w:t>
      </w:r>
      <w:r w:rsidRPr="00B87DF1">
        <w:t xml:space="preserve"> cell</w:t>
      </w:r>
      <w:r>
        <w:t xml:space="preserve"> measurements</w:t>
      </w:r>
    </w:p>
    <w:p w:rsidR="00ED7259" w:rsidRDefault="00ED7259" w:rsidP="005961FE">
      <w:pPr>
        <w:pStyle w:val="Doc-text2"/>
        <w:pBdr>
          <w:top w:val="single" w:sz="4" w:space="1" w:color="auto"/>
          <w:left w:val="single" w:sz="4" w:space="4" w:color="auto"/>
          <w:bottom w:val="single" w:sz="4" w:space="1" w:color="auto"/>
          <w:right w:val="single" w:sz="4" w:space="4" w:color="auto"/>
        </w:pBdr>
      </w:pPr>
      <w:r w:rsidRPr="00B677AF">
        <w:rPr>
          <w:highlight w:val="yellow"/>
        </w:rPr>
        <w:t>FFS whether the measurement report contains beams measurements</w:t>
      </w:r>
    </w:p>
    <w:p w:rsidR="00413226" w:rsidRPr="00417EA0" w:rsidRDefault="00B35EE0" w:rsidP="00ED7259">
      <w:pPr>
        <w:spacing w:before="156"/>
        <w:rPr>
          <w:rFonts w:ascii="Arial" w:eastAsiaTheme="minorEastAsia" w:hAnsi="Arial" w:cs="Arial"/>
          <w:szCs w:val="20"/>
        </w:rPr>
      </w:pPr>
      <w:r>
        <w:rPr>
          <w:rFonts w:ascii="Arial" w:eastAsiaTheme="minorEastAsia" w:hAnsi="Arial" w:cs="Arial" w:hint="eastAsia"/>
          <w:szCs w:val="20"/>
        </w:rPr>
        <w:t xml:space="preserve">In this contribution, we discuss </w:t>
      </w:r>
      <w:r w:rsidR="003F3B68">
        <w:rPr>
          <w:rFonts w:ascii="Arial" w:eastAsiaTheme="minorEastAsia" w:hAnsi="Arial" w:cs="Arial"/>
          <w:szCs w:val="20"/>
        </w:rPr>
        <w:t xml:space="preserve">the benefits of UE reporting beams measurements results and </w:t>
      </w:r>
      <w:r>
        <w:rPr>
          <w:rFonts w:ascii="Arial" w:eastAsiaTheme="minorEastAsia" w:hAnsi="Arial" w:cs="Arial"/>
          <w:szCs w:val="20"/>
        </w:rPr>
        <w:t>give our proposals.</w:t>
      </w:r>
    </w:p>
    <w:p w:rsidR="00AF2A9B" w:rsidRPr="000831B5"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090184" w:rsidRPr="00F949EF" w:rsidRDefault="00090184" w:rsidP="00F949EF">
      <w:pPr>
        <w:spacing w:before="156"/>
        <w:rPr>
          <w:rFonts w:ascii="Arial" w:hAnsi="Arial" w:cs="Arial"/>
          <w:lang w:val="en-GB"/>
        </w:rPr>
      </w:pPr>
      <w:bookmarkStart w:id="4" w:name="OLE_LINK24"/>
      <w:bookmarkStart w:id="5" w:name="OLE_LINK25"/>
      <w:r w:rsidRPr="00F949EF">
        <w:rPr>
          <w:rFonts w:ascii="Arial" w:hAnsi="Arial" w:cs="Arial"/>
          <w:lang w:val="en-GB"/>
        </w:rPr>
        <w:t>As discussed in the last RAN2 meeting, UE can derive the cell quality by the following ways:</w:t>
      </w:r>
    </w:p>
    <w:p w:rsidR="00090184" w:rsidRPr="00F949EF" w:rsidRDefault="00090184" w:rsidP="00F949EF">
      <w:pPr>
        <w:spacing w:before="156"/>
        <w:rPr>
          <w:rFonts w:ascii="Arial" w:eastAsiaTheme="minorEastAsia" w:hAnsi="Arial" w:cs="Arial"/>
          <w:lang w:val="en-GB"/>
        </w:rPr>
      </w:pPr>
      <w:r w:rsidRPr="00F949EF">
        <w:rPr>
          <w:rFonts w:ascii="Arial" w:eastAsiaTheme="minorEastAsia" w:hAnsi="Arial" w:cs="Arial"/>
          <w:lang w:val="en-GB"/>
        </w:rPr>
        <w:tab/>
        <w:t xml:space="preserve">a/ best beam, </w:t>
      </w:r>
    </w:p>
    <w:p w:rsidR="00090184" w:rsidRPr="00F949EF" w:rsidRDefault="00090184" w:rsidP="00F949EF">
      <w:pPr>
        <w:spacing w:before="156"/>
        <w:rPr>
          <w:rFonts w:ascii="Arial" w:eastAsiaTheme="minorEastAsia" w:hAnsi="Arial" w:cs="Arial"/>
          <w:lang w:val="en-GB"/>
        </w:rPr>
      </w:pPr>
      <w:r w:rsidRPr="00F949EF">
        <w:rPr>
          <w:rFonts w:ascii="Arial" w:eastAsiaTheme="minorEastAsia" w:hAnsi="Arial" w:cs="Arial"/>
          <w:lang w:val="en-GB"/>
        </w:rPr>
        <w:tab/>
        <w:t xml:space="preserve">b/ N best beams, </w:t>
      </w:r>
    </w:p>
    <w:p w:rsidR="00090184" w:rsidRPr="00F949EF" w:rsidRDefault="00090184" w:rsidP="00F949EF">
      <w:pPr>
        <w:spacing w:before="156"/>
        <w:rPr>
          <w:rFonts w:ascii="Arial" w:eastAsiaTheme="minorEastAsia" w:hAnsi="Arial" w:cs="Arial"/>
          <w:lang w:val="en-GB"/>
        </w:rPr>
      </w:pPr>
      <w:r w:rsidRPr="00F949EF">
        <w:rPr>
          <w:rFonts w:ascii="Arial" w:eastAsiaTheme="minorEastAsia" w:hAnsi="Arial" w:cs="Arial"/>
          <w:lang w:val="en-GB"/>
        </w:rPr>
        <w:tab/>
        <w:t>c/ all detected beams</w:t>
      </w:r>
      <w:r w:rsidR="002614FA" w:rsidRPr="00F949EF">
        <w:rPr>
          <w:rFonts w:ascii="Arial" w:eastAsiaTheme="minorEastAsia" w:hAnsi="Arial" w:cs="Arial"/>
          <w:lang w:val="en-GB"/>
        </w:rPr>
        <w:t xml:space="preserve">, </w:t>
      </w:r>
    </w:p>
    <w:p w:rsidR="00090184" w:rsidRPr="00F949EF" w:rsidRDefault="00090184" w:rsidP="00F949EF">
      <w:pPr>
        <w:spacing w:before="156"/>
        <w:rPr>
          <w:rFonts w:ascii="Arial" w:eastAsiaTheme="minorEastAsia" w:hAnsi="Arial" w:cs="Arial"/>
          <w:lang w:val="en-GB"/>
        </w:rPr>
      </w:pPr>
      <w:r w:rsidRPr="00F949EF">
        <w:rPr>
          <w:rFonts w:ascii="Arial" w:eastAsiaTheme="minorEastAsia" w:hAnsi="Arial" w:cs="Arial"/>
          <w:lang w:val="en-GB"/>
        </w:rPr>
        <w:tab/>
        <w:t>d/ beams above a threshold</w:t>
      </w:r>
    </w:p>
    <w:p w:rsidR="00CD6B39" w:rsidRPr="00F949EF" w:rsidRDefault="00D548AB" w:rsidP="00F949EF">
      <w:pPr>
        <w:spacing w:before="156"/>
        <w:rPr>
          <w:rFonts w:ascii="Arial" w:hAnsi="Arial" w:cs="Arial"/>
        </w:rPr>
      </w:pPr>
      <w:r w:rsidRPr="00F949EF">
        <w:rPr>
          <w:rFonts w:ascii="Arial" w:eastAsiaTheme="minorEastAsia" w:hAnsi="Arial" w:cs="Arial"/>
          <w:lang w:val="en-GB"/>
        </w:rPr>
        <w:lastRenderedPageBreak/>
        <w:t xml:space="preserve">In LTE, </w:t>
      </w:r>
      <w:r w:rsidR="00BE1065" w:rsidRPr="00F949EF">
        <w:rPr>
          <w:rFonts w:ascii="Arial" w:hAnsi="Arial" w:cs="Arial"/>
        </w:rPr>
        <w:t>if more than one TRPs are deployed</w:t>
      </w:r>
      <w:r w:rsidR="00C23DD3">
        <w:rPr>
          <w:rFonts w:ascii="Arial" w:eastAsiaTheme="minorEastAsia" w:hAnsi="Arial" w:cs="Arial" w:hint="eastAsia"/>
        </w:rPr>
        <w:t xml:space="preserve"> with </w:t>
      </w:r>
      <w:r w:rsidR="00BE1065" w:rsidRPr="00F949EF">
        <w:rPr>
          <w:rFonts w:ascii="Arial" w:hAnsi="Arial" w:cs="Arial"/>
        </w:rPr>
        <w:t xml:space="preserve">a single beam based solution, </w:t>
      </w:r>
      <w:r w:rsidRPr="00F949EF">
        <w:rPr>
          <w:rFonts w:ascii="Arial" w:hAnsi="Arial" w:cs="Arial"/>
        </w:rPr>
        <w:t xml:space="preserve">the same reference signal may be transmitted using one or multiple TRPs. If two or more TRPs share the same reference signals, from UE perspective they would be </w:t>
      </w:r>
      <w:r w:rsidR="008F6800">
        <w:rPr>
          <w:rFonts w:ascii="Arial" w:eastAsiaTheme="minorEastAsia" w:hAnsi="Arial" w:cs="Arial" w:hint="eastAsia"/>
        </w:rPr>
        <w:t xml:space="preserve">regarded </w:t>
      </w:r>
      <w:r w:rsidRPr="00F949EF">
        <w:rPr>
          <w:rFonts w:ascii="Arial" w:hAnsi="Arial" w:cs="Arial"/>
        </w:rPr>
        <w:t>as one; UE measures and detects reference signals</w:t>
      </w:r>
      <w:r w:rsidR="00BE1065" w:rsidRPr="00F949EF">
        <w:rPr>
          <w:rFonts w:ascii="Arial" w:hAnsi="Arial" w:cs="Arial"/>
        </w:rPr>
        <w:t xml:space="preserve"> and derives cell quality</w:t>
      </w:r>
      <w:r w:rsidRPr="00F949EF">
        <w:rPr>
          <w:rFonts w:ascii="Arial" w:hAnsi="Arial" w:cs="Arial"/>
        </w:rPr>
        <w:t xml:space="preserve">. </w:t>
      </w:r>
      <w:r w:rsidR="008F6800">
        <w:rPr>
          <w:rFonts w:ascii="Arial" w:eastAsiaTheme="minorEastAsia" w:hAnsi="Arial" w:cs="Arial" w:hint="eastAsia"/>
        </w:rPr>
        <w:t>T</w:t>
      </w:r>
      <w:r w:rsidR="008F6800" w:rsidRPr="00F949EF">
        <w:rPr>
          <w:rFonts w:ascii="Arial" w:hAnsi="Arial" w:cs="Arial"/>
        </w:rPr>
        <w:t xml:space="preserve">he </w:t>
      </w:r>
      <w:r w:rsidRPr="00F949EF">
        <w:rPr>
          <w:rFonts w:ascii="Arial" w:hAnsi="Arial" w:cs="Arial"/>
        </w:rPr>
        <w:t>network determines</w:t>
      </w:r>
      <w:r w:rsidR="00BE1065" w:rsidRPr="00F949EF">
        <w:rPr>
          <w:rFonts w:ascii="Arial" w:hAnsi="Arial" w:cs="Arial"/>
        </w:rPr>
        <w:t xml:space="preserve"> the target cell for handover</w:t>
      </w:r>
      <w:r w:rsidR="008F6800">
        <w:rPr>
          <w:rFonts w:ascii="Arial" w:eastAsiaTheme="minorEastAsia" w:hAnsi="Arial" w:cs="Arial" w:hint="eastAsia"/>
        </w:rPr>
        <w:t xml:space="preserve"> based on the UE report of measurement results on the reference signals</w:t>
      </w:r>
      <w:r w:rsidRPr="00F949EF">
        <w:rPr>
          <w:rFonts w:ascii="Arial" w:hAnsi="Arial" w:cs="Arial"/>
        </w:rPr>
        <w:t>.</w:t>
      </w:r>
    </w:p>
    <w:p w:rsidR="002614FA" w:rsidRDefault="007001A3" w:rsidP="00F949EF">
      <w:pPr>
        <w:spacing w:before="156"/>
      </w:pPr>
      <w:r>
        <w:rPr>
          <w:rFonts w:ascii="Arial" w:hAnsi="Arial" w:cs="Arial"/>
        </w:rPr>
        <w:t>However, in multi-</w:t>
      </w:r>
      <w:r w:rsidR="002614FA" w:rsidRPr="00F949EF">
        <w:rPr>
          <w:rFonts w:ascii="Arial" w:hAnsi="Arial" w:cs="Arial"/>
        </w:rPr>
        <w:t xml:space="preserve">beam based operation, a single cell may have multiple beams which need to be </w:t>
      </w:r>
      <w:r w:rsidR="008F6800">
        <w:rPr>
          <w:rFonts w:ascii="Arial" w:eastAsiaTheme="minorEastAsia" w:hAnsi="Arial" w:cs="Arial" w:hint="eastAsia"/>
        </w:rPr>
        <w:t>identified</w:t>
      </w:r>
      <w:r w:rsidR="008F6800" w:rsidRPr="00F949EF">
        <w:rPr>
          <w:rFonts w:ascii="Arial" w:hAnsi="Arial" w:cs="Arial"/>
        </w:rPr>
        <w:t xml:space="preserve"> </w:t>
      </w:r>
      <w:r w:rsidR="002614FA" w:rsidRPr="00F949EF">
        <w:rPr>
          <w:rFonts w:ascii="Arial" w:hAnsi="Arial" w:cs="Arial"/>
        </w:rPr>
        <w:t xml:space="preserve">by UE for mobility purposes. UE would detect the reference signals from the different beams. Based on the above-mentioned </w:t>
      </w:r>
      <w:r w:rsidR="00F359FF" w:rsidRPr="00F949EF">
        <w:rPr>
          <w:rFonts w:ascii="Arial" w:hAnsi="Arial" w:cs="Arial"/>
        </w:rPr>
        <w:t>cell quality derived method, the neighbor cell with the best quality may not be the right cell for handover.</w:t>
      </w:r>
      <w:r w:rsidR="00F75272" w:rsidRPr="00F949EF">
        <w:rPr>
          <w:rFonts w:ascii="Arial" w:hAnsi="Arial" w:cs="Arial"/>
        </w:rPr>
        <w:t xml:space="preserve"> Some examples are descri</w:t>
      </w:r>
      <w:r w:rsidR="00C23DD3">
        <w:rPr>
          <w:rFonts w:ascii="Arial" w:eastAsiaTheme="minorEastAsia" w:hAnsi="Arial" w:cs="Arial" w:hint="eastAsia"/>
        </w:rPr>
        <w:t>b</w:t>
      </w:r>
      <w:r w:rsidR="00F75272" w:rsidRPr="00F949EF">
        <w:rPr>
          <w:rFonts w:ascii="Arial" w:hAnsi="Arial" w:cs="Arial"/>
        </w:rPr>
        <w:t xml:space="preserve">ed </w:t>
      </w:r>
      <w:r w:rsidR="001A3C7D" w:rsidRPr="00F949EF">
        <w:rPr>
          <w:rFonts w:ascii="Arial" w:hAnsi="Arial" w:cs="Arial"/>
        </w:rPr>
        <w:t xml:space="preserve">as following. </w:t>
      </w:r>
    </w:p>
    <w:bookmarkStart w:id="6" w:name="_MON_1544949072"/>
    <w:bookmarkEnd w:id="6"/>
    <w:p w:rsidR="00575BE0" w:rsidRDefault="00774ABB" w:rsidP="001F5590">
      <w:pPr>
        <w:spacing w:before="156"/>
        <w:jc w:val="center"/>
      </w:pPr>
      <w:r>
        <w:object w:dxaOrig="9233" w:dyaOrig="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pt;height:205.9pt" o:ole="">
            <v:imagedata r:id="rId8" o:title=""/>
          </v:shape>
          <o:OLEObject Type="Embed" ProgID="Visio.Drawing.15" ShapeID="_x0000_i1025" DrawAspect="Content" ObjectID="_1545199695" r:id="rId9"/>
        </w:object>
      </w:r>
    </w:p>
    <w:p w:rsidR="001F5590" w:rsidRDefault="001F5590" w:rsidP="001F5590">
      <w:pPr>
        <w:spacing w:before="156"/>
        <w:jc w:val="center"/>
      </w:pPr>
      <w:r w:rsidRPr="00DF29AC">
        <w:rPr>
          <w:rFonts w:ascii="Arial" w:hAnsi="Arial" w:cs="Arial"/>
          <w:sz w:val="16"/>
          <w:szCs w:val="16"/>
        </w:rPr>
        <w:t>Figure1</w:t>
      </w:r>
      <w:r w:rsidR="00DF29AC" w:rsidRPr="00DF29AC">
        <w:rPr>
          <w:rFonts w:ascii="Arial" w:hAnsi="Arial" w:cs="Arial"/>
          <w:sz w:val="16"/>
          <w:szCs w:val="16"/>
        </w:rPr>
        <w:t>: Ping-pong handover caused by</w:t>
      </w:r>
      <w:r w:rsidR="00DF29AC">
        <w:rPr>
          <w:rFonts w:ascii="Arial" w:hAnsi="Arial" w:cs="Arial"/>
          <w:sz w:val="16"/>
          <w:szCs w:val="16"/>
        </w:rPr>
        <w:t xml:space="preserve"> improper target cell</w:t>
      </w:r>
    </w:p>
    <w:p w:rsidR="001F5590" w:rsidRPr="00F949EF" w:rsidRDefault="001F5590" w:rsidP="001F5590">
      <w:pPr>
        <w:spacing w:before="156"/>
        <w:jc w:val="left"/>
        <w:rPr>
          <w:rFonts w:ascii="Arial" w:hAnsi="Arial" w:cs="Arial"/>
        </w:rPr>
      </w:pPr>
      <w:r w:rsidRPr="00F949EF">
        <w:rPr>
          <w:rFonts w:ascii="Arial" w:hAnsi="Arial" w:cs="Arial"/>
        </w:rPr>
        <w:t>As shown as Figure</w:t>
      </w:r>
      <w:r w:rsidR="008F6800">
        <w:rPr>
          <w:rFonts w:ascii="Arial" w:eastAsiaTheme="minorEastAsia" w:hAnsi="Arial" w:cs="Arial" w:hint="eastAsia"/>
        </w:rPr>
        <w:t xml:space="preserve"> </w:t>
      </w:r>
      <w:r w:rsidRPr="00F949EF">
        <w:rPr>
          <w:rFonts w:ascii="Arial" w:hAnsi="Arial" w:cs="Arial"/>
        </w:rPr>
        <w:t xml:space="preserve">1, </w:t>
      </w:r>
      <w:r w:rsidR="00090184" w:rsidRPr="00F949EF">
        <w:rPr>
          <w:rFonts w:ascii="Arial" w:hAnsi="Arial" w:cs="Arial"/>
        </w:rPr>
        <w:t xml:space="preserve">when a UE moves to location A, </w:t>
      </w:r>
      <w:r w:rsidR="00050E0F" w:rsidRPr="00F949EF">
        <w:rPr>
          <w:rFonts w:ascii="Arial" w:hAnsi="Arial" w:cs="Arial"/>
        </w:rPr>
        <w:t>UE detects both of neighbor cell 1 and neighbor cell 2 have met the pre</w:t>
      </w:r>
      <w:r w:rsidR="00DF29AC">
        <w:rPr>
          <w:rFonts w:ascii="Arial" w:hAnsi="Arial" w:cs="Arial"/>
        </w:rPr>
        <w:t>-</w:t>
      </w:r>
      <w:r w:rsidR="00050E0F" w:rsidRPr="00F949EF">
        <w:rPr>
          <w:rFonts w:ascii="Arial" w:hAnsi="Arial" w:cs="Arial"/>
        </w:rPr>
        <w:t>configured measurement report event and</w:t>
      </w:r>
      <w:r w:rsidR="00BC2F95" w:rsidRPr="00F949EF">
        <w:rPr>
          <w:rFonts w:ascii="Arial" w:hAnsi="Arial" w:cs="Arial"/>
        </w:rPr>
        <w:t xml:space="preserve"> report the </w:t>
      </w:r>
      <w:r w:rsidR="008F6800">
        <w:rPr>
          <w:rFonts w:ascii="Arial" w:eastAsiaTheme="minorEastAsia" w:hAnsi="Arial" w:cs="Arial" w:hint="eastAsia"/>
        </w:rPr>
        <w:t>measurement</w:t>
      </w:r>
      <w:r w:rsidR="008F6800">
        <w:rPr>
          <w:rFonts w:ascii="Arial" w:hAnsi="Arial" w:cs="Arial"/>
        </w:rPr>
        <w:t xml:space="preserve"> </w:t>
      </w:r>
      <w:r w:rsidR="00DF29AC">
        <w:rPr>
          <w:rFonts w:ascii="Arial" w:hAnsi="Arial" w:cs="Arial"/>
        </w:rPr>
        <w:t>results to source</w:t>
      </w:r>
      <w:r w:rsidR="008F6800">
        <w:rPr>
          <w:rFonts w:ascii="Arial" w:eastAsiaTheme="minorEastAsia" w:hAnsi="Arial" w:cs="Arial" w:hint="eastAsia"/>
        </w:rPr>
        <w:t xml:space="preserve"> </w:t>
      </w:r>
      <w:r w:rsidR="00BC2F95" w:rsidRPr="00F949EF">
        <w:rPr>
          <w:rFonts w:ascii="Arial" w:hAnsi="Arial" w:cs="Arial"/>
        </w:rPr>
        <w:t xml:space="preserve">gNB. </w:t>
      </w:r>
      <w:r w:rsidR="00A151F9">
        <w:rPr>
          <w:rFonts w:ascii="Arial" w:hAnsi="Arial" w:cs="Arial"/>
        </w:rPr>
        <w:t>The s</w:t>
      </w:r>
      <w:r w:rsidR="00DF29AC">
        <w:rPr>
          <w:rFonts w:ascii="Arial" w:hAnsi="Arial" w:cs="Arial"/>
        </w:rPr>
        <w:t>ource</w:t>
      </w:r>
      <w:r w:rsidR="008F6800">
        <w:rPr>
          <w:rFonts w:ascii="Arial" w:eastAsiaTheme="minorEastAsia" w:hAnsi="Arial" w:cs="Arial" w:hint="eastAsia"/>
        </w:rPr>
        <w:t xml:space="preserve"> </w:t>
      </w:r>
      <w:r w:rsidR="00BC2F95" w:rsidRPr="00F949EF">
        <w:rPr>
          <w:rFonts w:ascii="Arial" w:hAnsi="Arial" w:cs="Arial"/>
        </w:rPr>
        <w:t>g</w:t>
      </w:r>
      <w:r w:rsidR="00050E0F" w:rsidRPr="00F949EF">
        <w:rPr>
          <w:rFonts w:ascii="Arial" w:hAnsi="Arial" w:cs="Arial"/>
        </w:rPr>
        <w:t>NB may handover the UE to neighbor cell 2. However, if UE keeps moving to location B, UE is out of coverage of neighbor cell 2 and has to perform second handover procedure again.</w:t>
      </w:r>
      <w:r w:rsidR="008A349C" w:rsidRPr="00F949EF">
        <w:rPr>
          <w:rFonts w:ascii="Arial" w:hAnsi="Arial" w:cs="Arial"/>
        </w:rPr>
        <w:t xml:space="preserve"> If UE is handed over to neighbor cell 1, then the second handover procedure can be avoided when UE moves to location B.</w:t>
      </w:r>
    </w:p>
    <w:p w:rsidR="00575BE0" w:rsidRPr="00F949EF" w:rsidRDefault="008A349C" w:rsidP="00575BE0">
      <w:pPr>
        <w:spacing w:before="156"/>
        <w:rPr>
          <w:rFonts w:ascii="Arial" w:eastAsiaTheme="minorEastAsia" w:hAnsi="Arial" w:cs="Arial"/>
          <w:b/>
          <w:lang w:val="en-GB"/>
        </w:rPr>
      </w:pPr>
      <w:bookmarkStart w:id="7" w:name="OLE_LINK23"/>
      <w:r w:rsidRPr="00F949EF">
        <w:rPr>
          <w:rFonts w:ascii="Arial" w:eastAsiaTheme="minorEastAsia" w:hAnsi="Arial" w:cs="Arial"/>
          <w:b/>
          <w:lang w:val="en-GB"/>
        </w:rPr>
        <w:t>Observation 1:</w:t>
      </w:r>
      <w:bookmarkStart w:id="8" w:name="OLE_LINK19"/>
      <w:bookmarkStart w:id="9" w:name="OLE_LINK20"/>
      <w:r w:rsidR="008F6800">
        <w:rPr>
          <w:rFonts w:ascii="Arial" w:eastAsiaTheme="minorEastAsia" w:hAnsi="Arial" w:cs="Arial" w:hint="eastAsia"/>
          <w:b/>
          <w:lang w:val="en-GB"/>
        </w:rPr>
        <w:t xml:space="preserve"> </w:t>
      </w:r>
      <w:r w:rsidR="007E18B2">
        <w:rPr>
          <w:rFonts w:ascii="Arial" w:eastAsiaTheme="minorEastAsia" w:hAnsi="Arial" w:cs="Arial"/>
          <w:b/>
          <w:lang w:val="en-GB"/>
        </w:rPr>
        <w:t>Redundant</w:t>
      </w:r>
      <w:r w:rsidR="00944D2A">
        <w:rPr>
          <w:rFonts w:ascii="Arial" w:eastAsiaTheme="minorEastAsia" w:hAnsi="Arial" w:cs="Arial" w:hint="eastAsia"/>
          <w:b/>
          <w:lang w:val="en-GB"/>
        </w:rPr>
        <w:t xml:space="preserve"> </w:t>
      </w:r>
      <w:r w:rsidR="00CA5732" w:rsidRPr="00F949EF">
        <w:rPr>
          <w:rFonts w:ascii="Arial" w:eastAsiaTheme="minorEastAsia" w:hAnsi="Arial" w:cs="Arial"/>
          <w:b/>
          <w:lang w:val="en-GB"/>
        </w:rPr>
        <w:t>handover</w:t>
      </w:r>
      <w:bookmarkEnd w:id="8"/>
      <w:bookmarkEnd w:id="9"/>
      <w:r w:rsidR="00CA5732" w:rsidRPr="00F949EF">
        <w:rPr>
          <w:rFonts w:ascii="Arial" w:eastAsiaTheme="minorEastAsia" w:hAnsi="Arial" w:cs="Arial"/>
          <w:b/>
          <w:lang w:val="en-GB"/>
        </w:rPr>
        <w:t xml:space="preserve"> may </w:t>
      </w:r>
      <w:r w:rsidR="004326E5" w:rsidRPr="00F949EF">
        <w:rPr>
          <w:rFonts w:ascii="Arial" w:eastAsiaTheme="minorEastAsia" w:hAnsi="Arial" w:cs="Arial"/>
          <w:b/>
          <w:lang w:val="en-GB"/>
        </w:rPr>
        <w:t>occur</w:t>
      </w:r>
      <w:r w:rsidR="00CA5732" w:rsidRPr="00F949EF">
        <w:rPr>
          <w:rFonts w:ascii="Arial" w:eastAsiaTheme="minorEastAsia" w:hAnsi="Arial" w:cs="Arial"/>
          <w:b/>
          <w:lang w:val="en-GB"/>
        </w:rPr>
        <w:t xml:space="preserve"> if only cell quality is taken into account during handover evaluation.</w:t>
      </w:r>
    </w:p>
    <w:bookmarkEnd w:id="7"/>
    <w:p w:rsidR="00204173" w:rsidRDefault="00204173" w:rsidP="00204173">
      <w:pPr>
        <w:spacing w:before="156"/>
        <w:jc w:val="center"/>
        <w:rPr>
          <w:rFonts w:ascii="Arial" w:hAnsi="Arial" w:cs="Arial"/>
        </w:rPr>
      </w:pPr>
    </w:p>
    <w:p w:rsidR="00E12FF0" w:rsidRPr="00F949EF" w:rsidRDefault="00261B82" w:rsidP="00204173">
      <w:pPr>
        <w:spacing w:before="156"/>
        <w:jc w:val="center"/>
        <w:rPr>
          <w:rFonts w:ascii="Arial" w:hAnsi="Arial" w:cs="Arial"/>
        </w:rPr>
      </w:pPr>
      <w:r>
        <w:object w:dxaOrig="9130" w:dyaOrig="5460">
          <v:shape id="_x0000_i1026" type="#_x0000_t75" style="width:274.5pt;height:163.5pt" o:ole="">
            <v:imagedata r:id="rId10" o:title=""/>
          </v:shape>
          <o:OLEObject Type="Embed" ProgID="Visio.Drawing.15" ShapeID="_x0000_i1026" DrawAspect="Content" ObjectID="_1545199696" r:id="rId11"/>
        </w:object>
      </w:r>
    </w:p>
    <w:p w:rsidR="00FC166D" w:rsidRPr="00DF29AC" w:rsidRDefault="00204173" w:rsidP="00204173">
      <w:pPr>
        <w:spacing w:before="156"/>
        <w:jc w:val="center"/>
        <w:rPr>
          <w:rFonts w:ascii="Arial" w:hAnsi="Arial" w:cs="Arial"/>
          <w:sz w:val="16"/>
          <w:szCs w:val="16"/>
        </w:rPr>
      </w:pPr>
      <w:r w:rsidRPr="00DF29AC">
        <w:rPr>
          <w:rFonts w:ascii="Arial" w:hAnsi="Arial" w:cs="Arial"/>
          <w:sz w:val="16"/>
          <w:szCs w:val="16"/>
        </w:rPr>
        <w:t>Figure 2:</w:t>
      </w:r>
      <w:r w:rsidR="00FC166D" w:rsidRPr="00DF29AC">
        <w:rPr>
          <w:rFonts w:ascii="Arial" w:hAnsi="Arial" w:cs="Arial"/>
          <w:sz w:val="16"/>
          <w:szCs w:val="16"/>
        </w:rPr>
        <w:t xml:space="preserve"> handover delay </w:t>
      </w:r>
      <w:bookmarkStart w:id="10" w:name="OLE_LINK21"/>
      <w:bookmarkStart w:id="11" w:name="OLE_LINK22"/>
      <w:r w:rsidR="00FC166D" w:rsidRPr="00DF29AC">
        <w:rPr>
          <w:rFonts w:ascii="Arial" w:hAnsi="Arial" w:cs="Arial"/>
          <w:sz w:val="16"/>
          <w:szCs w:val="16"/>
        </w:rPr>
        <w:t>caused by</w:t>
      </w:r>
      <w:bookmarkEnd w:id="10"/>
      <w:bookmarkEnd w:id="11"/>
      <w:r w:rsidR="00FC166D" w:rsidRPr="00DF29AC">
        <w:rPr>
          <w:rFonts w:ascii="Arial" w:hAnsi="Arial" w:cs="Arial"/>
          <w:sz w:val="16"/>
          <w:szCs w:val="16"/>
        </w:rPr>
        <w:t xml:space="preserve"> beam sweeping</w:t>
      </w:r>
    </w:p>
    <w:p w:rsidR="00204173" w:rsidRPr="00F949EF" w:rsidRDefault="004A5102" w:rsidP="00FC166D">
      <w:pPr>
        <w:spacing w:before="156"/>
        <w:rPr>
          <w:rFonts w:ascii="Arial" w:hAnsi="Arial" w:cs="Arial"/>
        </w:rPr>
      </w:pPr>
      <w:r w:rsidRPr="00F949EF">
        <w:rPr>
          <w:rFonts w:ascii="Arial" w:hAnsi="Arial" w:cs="Arial"/>
        </w:rPr>
        <w:t>In Figure 2, UE moves to location A and is handed over to the target cell</w:t>
      </w:r>
      <w:r w:rsidR="00904DA3" w:rsidRPr="00F949EF">
        <w:rPr>
          <w:rFonts w:ascii="Arial" w:hAnsi="Arial" w:cs="Arial"/>
        </w:rPr>
        <w:t xml:space="preserve">. </w:t>
      </w:r>
      <w:r w:rsidR="006C626B">
        <w:rPr>
          <w:rFonts w:ascii="Arial" w:hAnsi="Arial" w:cs="Arial"/>
        </w:rPr>
        <w:t>UE initiates MSG1 to the gNB. The t</w:t>
      </w:r>
      <w:r w:rsidR="00904DA3" w:rsidRPr="00F949EF">
        <w:rPr>
          <w:rFonts w:ascii="Arial" w:hAnsi="Arial" w:cs="Arial"/>
        </w:rPr>
        <w:t>ar</w:t>
      </w:r>
      <w:r w:rsidR="00BC2F95" w:rsidRPr="00F949EF">
        <w:rPr>
          <w:rFonts w:ascii="Arial" w:hAnsi="Arial" w:cs="Arial"/>
        </w:rPr>
        <w:t>get gNB</w:t>
      </w:r>
      <w:r w:rsidR="00904DA3" w:rsidRPr="00F949EF">
        <w:rPr>
          <w:rFonts w:ascii="Arial" w:hAnsi="Arial" w:cs="Arial"/>
        </w:rPr>
        <w:t xml:space="preserve"> has no knowledge about UE location </w:t>
      </w:r>
      <w:r w:rsidR="00BC2F95" w:rsidRPr="00F949EF">
        <w:rPr>
          <w:rFonts w:ascii="Arial" w:hAnsi="Arial" w:cs="Arial"/>
        </w:rPr>
        <w:t>and will perform beam sweeping</w:t>
      </w:r>
      <w:r w:rsidR="006C626B">
        <w:rPr>
          <w:rFonts w:ascii="Arial" w:hAnsi="Arial" w:cs="Arial"/>
        </w:rPr>
        <w:t xml:space="preserve"> when sending MSG2</w:t>
      </w:r>
      <w:r w:rsidR="00BC2F95" w:rsidRPr="00F949EF">
        <w:rPr>
          <w:rFonts w:ascii="Arial" w:hAnsi="Arial" w:cs="Arial"/>
        </w:rPr>
        <w:t>. At the worst case, UE detects the best DL TX beam after beam sweeping period, as shown as in Figure 2. Therefore, additional handover delay will be introduced.</w:t>
      </w:r>
    </w:p>
    <w:p w:rsidR="001A0687" w:rsidRDefault="001A0687" w:rsidP="001A0687">
      <w:pPr>
        <w:spacing w:before="156"/>
        <w:rPr>
          <w:rFonts w:ascii="Arial" w:hAnsi="Arial" w:cs="Arial"/>
        </w:rPr>
      </w:pPr>
      <w:r w:rsidRPr="00F949EF">
        <w:rPr>
          <w:rFonts w:ascii="Arial" w:hAnsi="Arial" w:cs="Arial"/>
        </w:rPr>
        <w:t>If the DL TX beam information could be report</w:t>
      </w:r>
      <w:r w:rsidR="007E2629">
        <w:rPr>
          <w:rFonts w:ascii="Arial" w:hAnsi="Arial" w:cs="Arial"/>
        </w:rPr>
        <w:t>ed</w:t>
      </w:r>
      <w:r w:rsidRPr="00F949EF">
        <w:rPr>
          <w:rFonts w:ascii="Arial" w:hAnsi="Arial" w:cs="Arial"/>
        </w:rPr>
        <w:t xml:space="preserve"> to network, the target gNB will have prior-knowledge about the best DL TX beam detected by the UE and form the right DL TX beam to the UE. This method decrease</w:t>
      </w:r>
      <w:r w:rsidR="00411C5C" w:rsidRPr="00F949EF">
        <w:rPr>
          <w:rFonts w:ascii="Arial" w:hAnsi="Arial" w:cs="Arial"/>
        </w:rPr>
        <w:t>s</w:t>
      </w:r>
      <w:r w:rsidRPr="00F949EF">
        <w:rPr>
          <w:rFonts w:ascii="Arial" w:hAnsi="Arial" w:cs="Arial"/>
        </w:rPr>
        <w:t xml:space="preserve"> the handover delay.</w:t>
      </w:r>
    </w:p>
    <w:p w:rsidR="00DC4838" w:rsidRPr="002110D4" w:rsidRDefault="00DC4838" w:rsidP="001A0687">
      <w:pPr>
        <w:spacing w:before="156"/>
        <w:rPr>
          <w:rFonts w:ascii="Arial" w:hAnsi="Arial" w:cs="Arial"/>
          <w:b/>
        </w:rPr>
      </w:pPr>
      <w:bookmarkStart w:id="12" w:name="OLE_LINK26"/>
      <w:bookmarkStart w:id="13" w:name="OLE_LINK27"/>
      <w:r w:rsidRPr="002110D4">
        <w:rPr>
          <w:rFonts w:ascii="Arial" w:hAnsi="Arial" w:cs="Arial"/>
          <w:b/>
        </w:rPr>
        <w:t xml:space="preserve">Observation 2: </w:t>
      </w:r>
      <w:r w:rsidR="002110D4" w:rsidRPr="002110D4">
        <w:rPr>
          <w:rFonts w:ascii="Arial" w:hAnsi="Arial" w:cs="Arial"/>
          <w:b/>
        </w:rPr>
        <w:t>Handover delay could be increased due to DL TX beam sweeping.</w:t>
      </w:r>
      <w:bookmarkEnd w:id="12"/>
      <w:bookmarkEnd w:id="13"/>
    </w:p>
    <w:p w:rsidR="001A0687" w:rsidRPr="00F949EF" w:rsidRDefault="001A0687" w:rsidP="00FC166D">
      <w:pPr>
        <w:spacing w:before="156"/>
        <w:rPr>
          <w:rFonts w:ascii="Arial" w:hAnsi="Arial" w:cs="Arial"/>
        </w:rPr>
      </w:pPr>
      <w:r w:rsidRPr="00F949EF">
        <w:rPr>
          <w:rFonts w:ascii="Arial" w:hAnsi="Arial" w:cs="Arial"/>
        </w:rPr>
        <w:t xml:space="preserve">Based on the above </w:t>
      </w:r>
      <w:r w:rsidR="009E3B9C">
        <w:rPr>
          <w:rFonts w:ascii="Arial" w:hAnsi="Arial" w:cs="Arial"/>
        </w:rPr>
        <w:t xml:space="preserve">analysis, it is </w:t>
      </w:r>
      <w:r w:rsidR="006E33E6">
        <w:rPr>
          <w:rFonts w:ascii="Arial" w:hAnsi="Arial" w:cs="Arial"/>
        </w:rPr>
        <w:t xml:space="preserve">observed that the beams results of neighbor cell along with the </w:t>
      </w:r>
      <w:r w:rsidR="008F6800">
        <w:rPr>
          <w:rFonts w:ascii="Arial" w:eastAsiaTheme="minorEastAsia" w:hAnsi="Arial" w:cs="Arial" w:hint="eastAsia"/>
        </w:rPr>
        <w:t>measurement</w:t>
      </w:r>
      <w:r w:rsidR="008F6800">
        <w:rPr>
          <w:rFonts w:ascii="Arial" w:hAnsi="Arial" w:cs="Arial"/>
        </w:rPr>
        <w:t xml:space="preserve"> </w:t>
      </w:r>
      <w:r w:rsidR="006E33E6">
        <w:rPr>
          <w:rFonts w:ascii="Arial" w:hAnsi="Arial" w:cs="Arial"/>
        </w:rPr>
        <w:t>results</w:t>
      </w:r>
      <w:r w:rsidR="008F6800">
        <w:rPr>
          <w:rFonts w:ascii="Arial" w:eastAsiaTheme="minorEastAsia" w:hAnsi="Arial" w:cs="Arial" w:hint="eastAsia"/>
        </w:rPr>
        <w:t xml:space="preserve"> on cells</w:t>
      </w:r>
      <w:r w:rsidR="006E33E6">
        <w:rPr>
          <w:rFonts w:ascii="Arial" w:hAnsi="Arial" w:cs="Arial"/>
        </w:rPr>
        <w:t xml:space="preserve"> </w:t>
      </w:r>
      <w:r w:rsidR="00DC4E12">
        <w:rPr>
          <w:rFonts w:ascii="Arial" w:hAnsi="Arial" w:cs="Arial"/>
        </w:rPr>
        <w:t xml:space="preserve">can </w:t>
      </w:r>
      <w:r w:rsidR="006E33E6">
        <w:rPr>
          <w:rFonts w:ascii="Arial" w:hAnsi="Arial" w:cs="Arial"/>
        </w:rPr>
        <w:t>assist the source gNB</w:t>
      </w:r>
      <w:r w:rsidR="00DC4E12">
        <w:rPr>
          <w:rFonts w:ascii="Arial" w:hAnsi="Arial" w:cs="Arial"/>
        </w:rPr>
        <w:t xml:space="preserve"> to select a proper target cell and assist the target cell to </w:t>
      </w:r>
      <w:r w:rsidR="008F6800">
        <w:rPr>
          <w:rFonts w:ascii="Arial" w:eastAsiaTheme="minorEastAsia" w:hAnsi="Arial" w:cs="Arial" w:hint="eastAsia"/>
        </w:rPr>
        <w:t>provide</w:t>
      </w:r>
      <w:r w:rsidR="00DC4E12">
        <w:rPr>
          <w:rFonts w:ascii="Arial" w:hAnsi="Arial" w:cs="Arial"/>
        </w:rPr>
        <w:t xml:space="preserve"> the right formed-beam to the UE.</w:t>
      </w:r>
    </w:p>
    <w:p w:rsidR="001A0687" w:rsidRPr="00F949EF" w:rsidRDefault="001A0687" w:rsidP="00FC166D">
      <w:pPr>
        <w:spacing w:before="156"/>
        <w:rPr>
          <w:rFonts w:ascii="Arial" w:hAnsi="Arial" w:cs="Arial"/>
          <w:b/>
        </w:rPr>
      </w:pPr>
      <w:bookmarkStart w:id="14" w:name="OLE_LINK28"/>
      <w:r w:rsidRPr="00F949EF">
        <w:rPr>
          <w:rFonts w:ascii="Arial" w:hAnsi="Arial" w:cs="Arial"/>
          <w:b/>
        </w:rPr>
        <w:t xml:space="preserve">Proposal 1: Beam information should be reported to the source gNB along with cell measurement results. It can be further </w:t>
      </w:r>
      <w:r w:rsidR="008F6800" w:rsidRPr="00F949EF">
        <w:rPr>
          <w:rFonts w:ascii="Arial" w:hAnsi="Arial" w:cs="Arial"/>
          <w:b/>
        </w:rPr>
        <w:t>stud</w:t>
      </w:r>
      <w:r w:rsidR="008F6800">
        <w:rPr>
          <w:rFonts w:ascii="Arial" w:eastAsiaTheme="minorEastAsia" w:hAnsi="Arial" w:cs="Arial" w:hint="eastAsia"/>
          <w:b/>
        </w:rPr>
        <w:t>ied</w:t>
      </w:r>
      <w:r w:rsidR="008F6800" w:rsidRPr="00F949EF">
        <w:rPr>
          <w:rFonts w:ascii="Arial" w:hAnsi="Arial" w:cs="Arial"/>
          <w:b/>
        </w:rPr>
        <w:t xml:space="preserve"> </w:t>
      </w:r>
      <w:r w:rsidR="00EA5F09" w:rsidRPr="00F949EF">
        <w:rPr>
          <w:rFonts w:ascii="Arial" w:hAnsi="Arial" w:cs="Arial"/>
          <w:b/>
        </w:rPr>
        <w:t xml:space="preserve">that </w:t>
      </w:r>
      <w:r w:rsidR="008F6800">
        <w:rPr>
          <w:rFonts w:ascii="Arial" w:eastAsiaTheme="minorEastAsia" w:hAnsi="Arial" w:cs="Arial" w:hint="eastAsia"/>
          <w:b/>
        </w:rPr>
        <w:t>which</w:t>
      </w:r>
      <w:r w:rsidR="008F6800" w:rsidRPr="00F949EF">
        <w:rPr>
          <w:rFonts w:ascii="Arial" w:hAnsi="Arial" w:cs="Arial"/>
          <w:b/>
        </w:rPr>
        <w:t xml:space="preserve"> </w:t>
      </w:r>
      <w:r w:rsidRPr="00F949EF">
        <w:rPr>
          <w:rFonts w:ascii="Arial" w:hAnsi="Arial" w:cs="Arial"/>
          <w:b/>
        </w:rPr>
        <w:t>beam information should be report</w:t>
      </w:r>
      <w:r w:rsidR="006E6815">
        <w:rPr>
          <w:rFonts w:ascii="Arial" w:hAnsi="Arial" w:cs="Arial"/>
          <w:b/>
        </w:rPr>
        <w:t>ed</w:t>
      </w:r>
      <w:r w:rsidRPr="00F949EF">
        <w:rPr>
          <w:rFonts w:ascii="Arial" w:hAnsi="Arial" w:cs="Arial"/>
          <w:b/>
        </w:rPr>
        <w:t>.</w:t>
      </w:r>
    </w:p>
    <w:p w:rsidR="00B73434" w:rsidRPr="00F949EF" w:rsidRDefault="00411C5C" w:rsidP="00FC166D">
      <w:pPr>
        <w:spacing w:before="156"/>
        <w:rPr>
          <w:rFonts w:ascii="Arial" w:eastAsiaTheme="minorEastAsia" w:hAnsi="Arial" w:cs="Arial"/>
          <w:b/>
        </w:rPr>
      </w:pPr>
      <w:r w:rsidRPr="00F949EF">
        <w:rPr>
          <w:rFonts w:ascii="Arial" w:eastAsiaTheme="minorEastAsia" w:hAnsi="Arial" w:cs="Arial"/>
          <w:b/>
        </w:rPr>
        <w:t xml:space="preserve">Proposal 2: Source gNB </w:t>
      </w:r>
      <w:r w:rsidR="008F6800">
        <w:rPr>
          <w:rFonts w:ascii="Arial" w:eastAsiaTheme="minorEastAsia" w:hAnsi="Arial" w:cs="Arial" w:hint="eastAsia"/>
          <w:b/>
        </w:rPr>
        <w:t xml:space="preserve">could </w:t>
      </w:r>
      <w:r w:rsidR="00944D2A">
        <w:rPr>
          <w:rFonts w:ascii="Arial" w:eastAsiaTheme="minorEastAsia" w:hAnsi="Arial" w:cs="Arial" w:hint="eastAsia"/>
          <w:b/>
        </w:rPr>
        <w:t>provide</w:t>
      </w:r>
      <w:r w:rsidR="00944D2A" w:rsidRPr="00F949EF">
        <w:rPr>
          <w:rFonts w:ascii="Arial" w:eastAsiaTheme="minorEastAsia" w:hAnsi="Arial" w:cs="Arial"/>
          <w:b/>
        </w:rPr>
        <w:t xml:space="preserve"> </w:t>
      </w:r>
      <w:r w:rsidRPr="00F949EF">
        <w:rPr>
          <w:rFonts w:ascii="Arial" w:eastAsiaTheme="minorEastAsia" w:hAnsi="Arial" w:cs="Arial"/>
          <w:b/>
        </w:rPr>
        <w:t>the beam information to target gNB in handover request message over Xn interface.</w:t>
      </w:r>
    </w:p>
    <w:bookmarkEnd w:id="14"/>
    <w:p w:rsidR="00A00C3B" w:rsidRPr="00F949EF" w:rsidRDefault="00A00C3B" w:rsidP="00FC166D">
      <w:pPr>
        <w:spacing w:before="156"/>
        <w:rPr>
          <w:rFonts w:ascii="Arial" w:eastAsiaTheme="minorEastAsia" w:hAnsi="Arial" w:cs="Arial"/>
        </w:rPr>
      </w:pPr>
      <w:r w:rsidRPr="00F949EF">
        <w:rPr>
          <w:rFonts w:ascii="Arial" w:eastAsiaTheme="minorEastAsia" w:hAnsi="Arial" w:cs="Arial"/>
        </w:rPr>
        <w:t xml:space="preserve">Target gNB receives the cell and beam information contained in handover request message from the source gNB, and determines the target cell and beams in the target cell based on related information, e.g. cell/beam quality, cell/beam load situation, etc. </w:t>
      </w:r>
      <w:bookmarkStart w:id="15" w:name="OLE_LINK57"/>
      <w:r w:rsidR="00D33DFC" w:rsidRPr="00F949EF">
        <w:rPr>
          <w:rFonts w:ascii="Arial" w:eastAsiaTheme="minorEastAsia" w:hAnsi="Arial" w:cs="Arial"/>
        </w:rPr>
        <w:t>Optionally, t</w:t>
      </w:r>
      <w:r w:rsidRPr="00F949EF">
        <w:rPr>
          <w:rFonts w:ascii="Arial" w:eastAsiaTheme="minorEastAsia" w:hAnsi="Arial" w:cs="Arial"/>
        </w:rPr>
        <w:t>he target gNB</w:t>
      </w:r>
      <w:r w:rsidR="008F6800">
        <w:rPr>
          <w:rFonts w:ascii="Arial" w:eastAsiaTheme="minorEastAsia" w:hAnsi="Arial" w:cs="Arial" w:hint="eastAsia"/>
        </w:rPr>
        <w:t xml:space="preserve"> </w:t>
      </w:r>
      <w:r w:rsidR="00D33DFC" w:rsidRPr="00F949EF">
        <w:rPr>
          <w:rFonts w:ascii="Arial" w:eastAsiaTheme="minorEastAsia" w:hAnsi="Arial" w:cs="Arial"/>
        </w:rPr>
        <w:t xml:space="preserve">could </w:t>
      </w:r>
      <w:r w:rsidRPr="00F949EF">
        <w:rPr>
          <w:rFonts w:ascii="Arial" w:eastAsiaTheme="minorEastAsia" w:hAnsi="Arial" w:cs="Arial"/>
        </w:rPr>
        <w:t xml:space="preserve">feed back the target cell and beams information </w:t>
      </w:r>
      <w:r w:rsidR="00417E41" w:rsidRPr="00F949EF">
        <w:rPr>
          <w:rFonts w:ascii="Arial" w:eastAsiaTheme="minorEastAsia" w:hAnsi="Arial" w:cs="Arial"/>
        </w:rPr>
        <w:t>in handover response message to the source gNB</w:t>
      </w:r>
      <w:bookmarkEnd w:id="15"/>
      <w:r w:rsidR="00D33DFC" w:rsidRPr="00F949EF">
        <w:rPr>
          <w:rFonts w:ascii="Arial" w:eastAsiaTheme="minorEastAsia" w:hAnsi="Arial" w:cs="Arial"/>
        </w:rPr>
        <w:t xml:space="preserve"> and UE</w:t>
      </w:r>
      <w:r w:rsidR="00AC661D">
        <w:rPr>
          <w:rFonts w:ascii="Arial" w:eastAsiaTheme="minorEastAsia" w:hAnsi="Arial" w:cs="Arial"/>
        </w:rPr>
        <w:t>, which can help the UE to identify the right DL TX beam and decrease the delay to receiving DL message.</w:t>
      </w:r>
    </w:p>
    <w:p w:rsidR="00B73434" w:rsidRPr="00F949EF" w:rsidRDefault="00A00C3B" w:rsidP="00FC166D">
      <w:pPr>
        <w:spacing w:before="156"/>
        <w:rPr>
          <w:rFonts w:ascii="Arial" w:eastAsiaTheme="minorEastAsia" w:hAnsi="Arial" w:cs="Arial"/>
          <w:b/>
          <w:lang w:val="en-GB"/>
        </w:rPr>
      </w:pPr>
      <w:bookmarkStart w:id="16" w:name="OLE_LINK3"/>
      <w:bookmarkStart w:id="17" w:name="OLE_LINK4"/>
      <w:bookmarkStart w:id="18" w:name="OLE_LINK29"/>
      <w:r w:rsidRPr="00F949EF">
        <w:rPr>
          <w:rFonts w:ascii="Arial" w:eastAsiaTheme="minorEastAsia" w:hAnsi="Arial" w:cs="Arial"/>
          <w:b/>
          <w:lang w:val="en-GB"/>
        </w:rPr>
        <w:t xml:space="preserve">Proposal 3: </w:t>
      </w:r>
      <w:r w:rsidR="006E6815">
        <w:rPr>
          <w:rFonts w:ascii="Arial" w:eastAsiaTheme="minorEastAsia" w:hAnsi="Arial" w:cs="Arial"/>
          <w:b/>
          <w:lang w:val="en-GB"/>
        </w:rPr>
        <w:t>Optionally, t</w:t>
      </w:r>
      <w:r w:rsidR="00417E41" w:rsidRPr="00F949EF">
        <w:rPr>
          <w:rFonts w:ascii="Arial" w:eastAsiaTheme="minorEastAsia" w:hAnsi="Arial" w:cs="Arial"/>
          <w:b/>
          <w:lang w:val="en-GB"/>
        </w:rPr>
        <w:t xml:space="preserve">he target gNB feeds back the beams information </w:t>
      </w:r>
      <w:bookmarkStart w:id="19" w:name="OLE_LINK1"/>
      <w:bookmarkStart w:id="20" w:name="OLE_LINK2"/>
      <w:r w:rsidR="00AC661D">
        <w:rPr>
          <w:rFonts w:ascii="Arial" w:eastAsiaTheme="minorEastAsia" w:hAnsi="Arial" w:cs="Arial"/>
          <w:b/>
          <w:lang w:val="en-GB"/>
        </w:rPr>
        <w:t>of the target cell</w:t>
      </w:r>
      <w:bookmarkEnd w:id="19"/>
      <w:bookmarkEnd w:id="20"/>
      <w:r w:rsidR="008F6800">
        <w:rPr>
          <w:rFonts w:ascii="Arial" w:eastAsiaTheme="minorEastAsia" w:hAnsi="Arial" w:cs="Arial" w:hint="eastAsia"/>
          <w:b/>
          <w:lang w:val="en-GB"/>
        </w:rPr>
        <w:t xml:space="preserve"> </w:t>
      </w:r>
      <w:r w:rsidR="00417E41" w:rsidRPr="00F949EF">
        <w:rPr>
          <w:rFonts w:ascii="Arial" w:eastAsiaTheme="minorEastAsia" w:hAnsi="Arial" w:cs="Arial"/>
          <w:b/>
          <w:lang w:val="en-GB"/>
        </w:rPr>
        <w:t>in handover response message to the source gNB.</w:t>
      </w:r>
    </w:p>
    <w:p w:rsidR="00D33DFC" w:rsidRDefault="00D33DFC" w:rsidP="00FC166D">
      <w:pPr>
        <w:spacing w:before="156"/>
        <w:rPr>
          <w:rFonts w:eastAsiaTheme="minorEastAsia"/>
          <w:b/>
          <w:lang w:val="en-GB"/>
        </w:rPr>
      </w:pPr>
      <w:r w:rsidRPr="00F949EF">
        <w:rPr>
          <w:rFonts w:ascii="Arial" w:eastAsiaTheme="minorEastAsia" w:hAnsi="Arial" w:cs="Arial"/>
          <w:b/>
          <w:lang w:val="en-GB"/>
        </w:rPr>
        <w:t xml:space="preserve">Proposal 4: </w:t>
      </w:r>
      <w:r w:rsidR="006E6815">
        <w:rPr>
          <w:rFonts w:ascii="Arial" w:eastAsiaTheme="minorEastAsia" w:hAnsi="Arial" w:cs="Arial"/>
          <w:b/>
          <w:lang w:val="en-GB"/>
        </w:rPr>
        <w:t>Optionally, t</w:t>
      </w:r>
      <w:r w:rsidRPr="00F949EF">
        <w:rPr>
          <w:rFonts w:ascii="Arial" w:eastAsiaTheme="minorEastAsia" w:hAnsi="Arial" w:cs="Arial"/>
          <w:b/>
          <w:lang w:val="en-GB"/>
        </w:rPr>
        <w:t xml:space="preserve">he source gNB provides the beams information </w:t>
      </w:r>
      <w:r w:rsidR="00AC661D">
        <w:rPr>
          <w:rFonts w:ascii="Arial" w:eastAsiaTheme="minorEastAsia" w:hAnsi="Arial" w:cs="Arial"/>
          <w:b/>
          <w:lang w:val="en-GB"/>
        </w:rPr>
        <w:t>of the target cell</w:t>
      </w:r>
      <w:r w:rsidR="008F6800">
        <w:rPr>
          <w:rFonts w:ascii="Arial" w:eastAsiaTheme="minorEastAsia" w:hAnsi="Arial" w:cs="Arial" w:hint="eastAsia"/>
          <w:b/>
          <w:lang w:val="en-GB"/>
        </w:rPr>
        <w:t xml:space="preserve"> </w:t>
      </w:r>
      <w:r w:rsidRPr="00F949EF">
        <w:rPr>
          <w:rFonts w:ascii="Arial" w:eastAsiaTheme="minorEastAsia" w:hAnsi="Arial" w:cs="Arial"/>
          <w:b/>
          <w:lang w:val="en-GB"/>
        </w:rPr>
        <w:t>to UE.</w:t>
      </w:r>
      <w:bookmarkEnd w:id="16"/>
      <w:bookmarkEnd w:id="17"/>
    </w:p>
    <w:bookmarkEnd w:id="4"/>
    <w:bookmarkEnd w:id="5"/>
    <w:bookmarkEnd w:id="18"/>
    <w:p w:rsidR="00297F79" w:rsidRPr="00E817CF" w:rsidRDefault="00B53D65" w:rsidP="00B53D65">
      <w:pPr>
        <w:pStyle w:val="1"/>
        <w:spacing w:before="156"/>
        <w:rPr>
          <w:rFonts w:cs="Arial"/>
        </w:rPr>
      </w:pPr>
      <w:r w:rsidRPr="00E817CF">
        <w:rPr>
          <w:rFonts w:cs="Arial"/>
        </w:rPr>
        <w:lastRenderedPageBreak/>
        <w:t>Conclusion</w:t>
      </w:r>
    </w:p>
    <w:p w:rsidR="008F6800" w:rsidRPr="00F949EF" w:rsidRDefault="008F6800" w:rsidP="008F6800">
      <w:pPr>
        <w:spacing w:before="156"/>
        <w:rPr>
          <w:rFonts w:ascii="Arial" w:eastAsiaTheme="minorEastAsia" w:hAnsi="Arial" w:cs="Arial"/>
          <w:b/>
          <w:lang w:val="en-GB"/>
        </w:rPr>
      </w:pPr>
      <w:r w:rsidRPr="00F949EF">
        <w:rPr>
          <w:rFonts w:ascii="Arial" w:eastAsiaTheme="minorEastAsia" w:hAnsi="Arial" w:cs="Arial"/>
          <w:b/>
          <w:lang w:val="en-GB"/>
        </w:rPr>
        <w:t>Observation 1:</w:t>
      </w:r>
      <w:r>
        <w:rPr>
          <w:rFonts w:ascii="Arial" w:eastAsiaTheme="minorEastAsia" w:hAnsi="Arial" w:cs="Arial" w:hint="eastAsia"/>
          <w:b/>
          <w:lang w:val="en-GB"/>
        </w:rPr>
        <w:t xml:space="preserve"> </w:t>
      </w:r>
      <w:r w:rsidR="00C23DD3">
        <w:rPr>
          <w:rFonts w:ascii="Arial" w:eastAsiaTheme="minorEastAsia" w:hAnsi="Arial" w:cs="Arial"/>
          <w:b/>
          <w:lang w:val="en-GB"/>
        </w:rPr>
        <w:t>Redundant</w:t>
      </w:r>
      <w:r w:rsidRPr="00F949EF">
        <w:rPr>
          <w:rFonts w:ascii="Arial" w:eastAsiaTheme="minorEastAsia" w:hAnsi="Arial" w:cs="Arial"/>
          <w:b/>
          <w:lang w:val="en-GB"/>
        </w:rPr>
        <w:t xml:space="preserve"> handover may occur if only cell quality is taken into account during handover evaluation.</w:t>
      </w:r>
    </w:p>
    <w:p w:rsidR="00F5441E" w:rsidRPr="00DC4838" w:rsidRDefault="002110D4" w:rsidP="00F5441E">
      <w:pPr>
        <w:spacing w:before="156"/>
        <w:rPr>
          <w:rFonts w:ascii="Arial" w:eastAsiaTheme="minorEastAsia" w:hAnsi="Arial" w:cs="Arial"/>
          <w:b/>
          <w:kern w:val="0"/>
          <w:szCs w:val="20"/>
          <w:lang w:val="en-GB"/>
        </w:rPr>
      </w:pPr>
      <w:r w:rsidRPr="002110D4">
        <w:rPr>
          <w:rFonts w:ascii="Arial" w:hAnsi="Arial" w:cs="Arial"/>
          <w:b/>
        </w:rPr>
        <w:t>Observation 2: Handover delay could be increased due to DL TX beam sweeping.</w:t>
      </w:r>
    </w:p>
    <w:p w:rsidR="008F6800" w:rsidRPr="00F949EF" w:rsidRDefault="008F6800" w:rsidP="008F6800">
      <w:pPr>
        <w:spacing w:before="156"/>
        <w:rPr>
          <w:rFonts w:ascii="Arial" w:hAnsi="Arial" w:cs="Arial"/>
          <w:b/>
        </w:rPr>
      </w:pPr>
      <w:r w:rsidRPr="00F949EF">
        <w:rPr>
          <w:rFonts w:ascii="Arial" w:hAnsi="Arial" w:cs="Arial"/>
          <w:b/>
        </w:rPr>
        <w:t>Proposal 1: Beam information should be reported to the source gNB along with cell measurement results. It can be further stud</w:t>
      </w:r>
      <w:r>
        <w:rPr>
          <w:rFonts w:ascii="Arial" w:eastAsiaTheme="minorEastAsia" w:hAnsi="Arial" w:cs="Arial" w:hint="eastAsia"/>
          <w:b/>
        </w:rPr>
        <w:t>ied</w:t>
      </w:r>
      <w:r w:rsidRPr="00F949EF">
        <w:rPr>
          <w:rFonts w:ascii="Arial" w:hAnsi="Arial" w:cs="Arial"/>
          <w:b/>
        </w:rPr>
        <w:t xml:space="preserve"> that </w:t>
      </w:r>
      <w:r>
        <w:rPr>
          <w:rFonts w:ascii="Arial" w:eastAsiaTheme="minorEastAsia" w:hAnsi="Arial" w:cs="Arial" w:hint="eastAsia"/>
          <w:b/>
        </w:rPr>
        <w:t>which</w:t>
      </w:r>
      <w:r w:rsidRPr="00F949EF">
        <w:rPr>
          <w:rFonts w:ascii="Arial" w:hAnsi="Arial" w:cs="Arial"/>
          <w:b/>
        </w:rPr>
        <w:t xml:space="preserve"> beam information should be report</w:t>
      </w:r>
      <w:r>
        <w:rPr>
          <w:rFonts w:ascii="Arial" w:hAnsi="Arial" w:cs="Arial"/>
          <w:b/>
        </w:rPr>
        <w:t>ed</w:t>
      </w:r>
      <w:r w:rsidRPr="00F949EF">
        <w:rPr>
          <w:rFonts w:ascii="Arial" w:hAnsi="Arial" w:cs="Arial"/>
          <w:b/>
        </w:rPr>
        <w:t>.</w:t>
      </w:r>
    </w:p>
    <w:p w:rsidR="00944D2A" w:rsidRPr="00F949EF" w:rsidRDefault="00944D2A" w:rsidP="00944D2A">
      <w:pPr>
        <w:spacing w:before="156"/>
        <w:rPr>
          <w:rFonts w:ascii="Arial" w:eastAsiaTheme="minorEastAsia" w:hAnsi="Arial" w:cs="Arial"/>
          <w:b/>
        </w:rPr>
      </w:pPr>
      <w:r w:rsidRPr="00F949EF">
        <w:rPr>
          <w:rFonts w:ascii="Arial" w:eastAsiaTheme="minorEastAsia" w:hAnsi="Arial" w:cs="Arial"/>
          <w:b/>
        </w:rPr>
        <w:t xml:space="preserve">Proposal 2: Source gNB </w:t>
      </w:r>
      <w:r>
        <w:rPr>
          <w:rFonts w:ascii="Arial" w:eastAsiaTheme="minorEastAsia" w:hAnsi="Arial" w:cs="Arial" w:hint="eastAsia"/>
          <w:b/>
        </w:rPr>
        <w:t>could provide</w:t>
      </w:r>
      <w:r w:rsidRPr="00F949EF">
        <w:rPr>
          <w:rFonts w:ascii="Arial" w:eastAsiaTheme="minorEastAsia" w:hAnsi="Arial" w:cs="Arial"/>
          <w:b/>
        </w:rPr>
        <w:t xml:space="preserve"> </w:t>
      </w:r>
      <w:r w:rsidRPr="00F949EF">
        <w:rPr>
          <w:rFonts w:ascii="Arial" w:eastAsiaTheme="minorEastAsia" w:hAnsi="Arial" w:cs="Arial"/>
          <w:b/>
        </w:rPr>
        <w:t>the beam information to target gNB in handover request message over Xn interface.</w:t>
      </w:r>
    </w:p>
    <w:p w:rsidR="00253386" w:rsidRDefault="00253386" w:rsidP="00253386">
      <w:pPr>
        <w:spacing w:before="156"/>
        <w:rPr>
          <w:rFonts w:ascii="Arial" w:eastAsiaTheme="minorEastAsia" w:hAnsi="Arial" w:cs="Arial"/>
          <w:b/>
          <w:lang w:val="en-GB"/>
        </w:rPr>
      </w:pPr>
      <w:r>
        <w:rPr>
          <w:rFonts w:ascii="Arial" w:eastAsiaTheme="minorEastAsia" w:hAnsi="Arial" w:cs="Arial"/>
          <w:b/>
          <w:lang w:val="en-GB"/>
        </w:rPr>
        <w:t>Proposal 3: Optionally, the target gNB feeds back the beams information of the target cell in handover response message to the source gNB.</w:t>
      </w:r>
    </w:p>
    <w:p w:rsidR="002110D4" w:rsidRDefault="00253386" w:rsidP="002110D4">
      <w:pPr>
        <w:spacing w:before="156"/>
        <w:rPr>
          <w:rFonts w:eastAsiaTheme="minorEastAsia"/>
          <w:b/>
          <w:lang w:val="en-GB"/>
        </w:rPr>
      </w:pPr>
      <w:r>
        <w:rPr>
          <w:rFonts w:ascii="Arial" w:eastAsiaTheme="minorEastAsia" w:hAnsi="Arial" w:cs="Arial"/>
          <w:b/>
          <w:kern w:val="0"/>
          <w:lang w:val="en-GB"/>
        </w:rPr>
        <w:t>Proposal 4: Optionally, the source gNB provides the beams information of the target cell to UE.</w:t>
      </w:r>
      <w:bookmarkStart w:id="21" w:name="_GoBack"/>
      <w:bookmarkEnd w:id="21"/>
    </w:p>
    <w:p w:rsidR="00A168C6" w:rsidRPr="002110D4" w:rsidRDefault="00A168C6" w:rsidP="00A168C6">
      <w:pPr>
        <w:spacing w:before="156"/>
        <w:rPr>
          <w:rFonts w:eastAsiaTheme="minorEastAsia"/>
          <w:lang w:val="en-GB"/>
        </w:rPr>
      </w:pP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Pr="0018417F">
        <w:rPr>
          <w:rFonts w:ascii="Arial" w:eastAsiaTheme="minorEastAsia" w:hAnsi="Arial" w:cs="Arial"/>
          <w:kern w:val="0"/>
          <w:szCs w:val="20"/>
          <w:lang w:val="en-GB"/>
        </w:rPr>
        <w:t>RAN2 #9</w:t>
      </w:r>
      <w:r w:rsidR="002C697A">
        <w:rPr>
          <w:rFonts w:ascii="Arial" w:eastAsiaTheme="minorEastAsia" w:hAnsi="Arial" w:cs="Arial"/>
          <w:kern w:val="0"/>
          <w:szCs w:val="20"/>
          <w:lang w:val="en-GB"/>
        </w:rPr>
        <w:t>6</w:t>
      </w:r>
      <w:r w:rsidRPr="0018417F">
        <w:rPr>
          <w:rFonts w:ascii="Arial" w:eastAsiaTheme="minorEastAsia" w:hAnsi="Arial" w:cs="Arial"/>
          <w:kern w:val="0"/>
          <w:szCs w:val="20"/>
          <w:lang w:val="en-GB"/>
        </w:rPr>
        <w:t xml:space="preserve"> meeting Chairman Notes</w:t>
      </w:r>
      <w:r w:rsidR="0018417F">
        <w:rPr>
          <w:rFonts w:ascii="Arial" w:eastAsiaTheme="minorEastAsia" w:hAnsi="Arial" w:cs="Arial"/>
          <w:kern w:val="0"/>
          <w:szCs w:val="20"/>
          <w:lang w:val="en-GB"/>
        </w:rPr>
        <w:t>.</w:t>
      </w:r>
    </w:p>
    <w:sectPr w:rsidR="00903449" w:rsidRPr="0018417F" w:rsidSect="000E7331">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D67" w:rsidRDefault="008B6D67" w:rsidP="00802F22">
      <w:pPr>
        <w:spacing w:before="120"/>
      </w:pPr>
      <w:r>
        <w:separator/>
      </w:r>
    </w:p>
  </w:endnote>
  <w:endnote w:type="continuationSeparator" w:id="1">
    <w:p w:rsidR="008B6D67" w:rsidRDefault="008B6D67"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Pr="00945A23" w:rsidRDefault="00DC4E12">
    <w:pPr>
      <w:pStyle w:val="a4"/>
      <w:spacing w:before="120"/>
      <w:rPr>
        <w:rFonts w:eastAsiaTheme="minorEastAsia"/>
      </w:rPr>
    </w:pPr>
    <w:r w:rsidRPr="00DC4E12">
      <w:t>R2-1700052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D67" w:rsidRDefault="008B6D67" w:rsidP="00802F22">
      <w:pPr>
        <w:spacing w:before="120"/>
      </w:pPr>
      <w:r>
        <w:separator/>
      </w:r>
    </w:p>
  </w:footnote>
  <w:footnote w:type="continuationSeparator" w:id="1">
    <w:p w:rsidR="008B6D67" w:rsidRDefault="008B6D67"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1A5A"/>
    <w:rsid w:val="00011CAF"/>
    <w:rsid w:val="0001583D"/>
    <w:rsid w:val="000221E1"/>
    <w:rsid w:val="00023042"/>
    <w:rsid w:val="00027A69"/>
    <w:rsid w:val="000410F7"/>
    <w:rsid w:val="0004506A"/>
    <w:rsid w:val="00047D59"/>
    <w:rsid w:val="00050E0F"/>
    <w:rsid w:val="00052019"/>
    <w:rsid w:val="0005568D"/>
    <w:rsid w:val="000613CC"/>
    <w:rsid w:val="00061485"/>
    <w:rsid w:val="000622D9"/>
    <w:rsid w:val="00067BDC"/>
    <w:rsid w:val="0007405D"/>
    <w:rsid w:val="00081B65"/>
    <w:rsid w:val="0008230E"/>
    <w:rsid w:val="000826DA"/>
    <w:rsid w:val="000831B5"/>
    <w:rsid w:val="00083B6B"/>
    <w:rsid w:val="00090184"/>
    <w:rsid w:val="00091C65"/>
    <w:rsid w:val="00092E90"/>
    <w:rsid w:val="000930CE"/>
    <w:rsid w:val="00094E58"/>
    <w:rsid w:val="0009561D"/>
    <w:rsid w:val="000B2D8A"/>
    <w:rsid w:val="000C2D25"/>
    <w:rsid w:val="000D1303"/>
    <w:rsid w:val="000D59A9"/>
    <w:rsid w:val="000D7BEF"/>
    <w:rsid w:val="000E1E3B"/>
    <w:rsid w:val="000E37AF"/>
    <w:rsid w:val="000E7331"/>
    <w:rsid w:val="00105886"/>
    <w:rsid w:val="00110FE5"/>
    <w:rsid w:val="00114697"/>
    <w:rsid w:val="00116849"/>
    <w:rsid w:val="00117E01"/>
    <w:rsid w:val="00132F2E"/>
    <w:rsid w:val="00136A24"/>
    <w:rsid w:val="001419E4"/>
    <w:rsid w:val="001525BC"/>
    <w:rsid w:val="00155C56"/>
    <w:rsid w:val="00157D53"/>
    <w:rsid w:val="001620F6"/>
    <w:rsid w:val="00181335"/>
    <w:rsid w:val="00182C6D"/>
    <w:rsid w:val="0018417F"/>
    <w:rsid w:val="00190617"/>
    <w:rsid w:val="00191D2F"/>
    <w:rsid w:val="001A0687"/>
    <w:rsid w:val="001A3C7D"/>
    <w:rsid w:val="001A688B"/>
    <w:rsid w:val="001B206F"/>
    <w:rsid w:val="001C1689"/>
    <w:rsid w:val="001C20D5"/>
    <w:rsid w:val="001D1468"/>
    <w:rsid w:val="001D2940"/>
    <w:rsid w:val="001D41D0"/>
    <w:rsid w:val="001D647A"/>
    <w:rsid w:val="001D6B7D"/>
    <w:rsid w:val="001E2EA1"/>
    <w:rsid w:val="001E65B3"/>
    <w:rsid w:val="001F5590"/>
    <w:rsid w:val="00202326"/>
    <w:rsid w:val="00204173"/>
    <w:rsid w:val="002110D4"/>
    <w:rsid w:val="00223A97"/>
    <w:rsid w:val="00227FD5"/>
    <w:rsid w:val="00230014"/>
    <w:rsid w:val="00233529"/>
    <w:rsid w:val="002365AE"/>
    <w:rsid w:val="002445B5"/>
    <w:rsid w:val="002464F9"/>
    <w:rsid w:val="00253386"/>
    <w:rsid w:val="00257387"/>
    <w:rsid w:val="002614FA"/>
    <w:rsid w:val="00261B82"/>
    <w:rsid w:val="002642CB"/>
    <w:rsid w:val="0026501E"/>
    <w:rsid w:val="0027488C"/>
    <w:rsid w:val="00275DD4"/>
    <w:rsid w:val="00284A27"/>
    <w:rsid w:val="00285496"/>
    <w:rsid w:val="00290D97"/>
    <w:rsid w:val="00293C78"/>
    <w:rsid w:val="00297F79"/>
    <w:rsid w:val="002A0EB3"/>
    <w:rsid w:val="002A2B06"/>
    <w:rsid w:val="002A679F"/>
    <w:rsid w:val="002A7BD0"/>
    <w:rsid w:val="002C697A"/>
    <w:rsid w:val="002D72EF"/>
    <w:rsid w:val="002D76C8"/>
    <w:rsid w:val="002E0997"/>
    <w:rsid w:val="002E603A"/>
    <w:rsid w:val="002F631B"/>
    <w:rsid w:val="00302A06"/>
    <w:rsid w:val="00305FAD"/>
    <w:rsid w:val="0030703F"/>
    <w:rsid w:val="00310BFB"/>
    <w:rsid w:val="00311914"/>
    <w:rsid w:val="00312351"/>
    <w:rsid w:val="003174C7"/>
    <w:rsid w:val="00322E50"/>
    <w:rsid w:val="0032330A"/>
    <w:rsid w:val="00330744"/>
    <w:rsid w:val="00333571"/>
    <w:rsid w:val="00346877"/>
    <w:rsid w:val="0035221F"/>
    <w:rsid w:val="003538AC"/>
    <w:rsid w:val="00355609"/>
    <w:rsid w:val="00356A52"/>
    <w:rsid w:val="00356C49"/>
    <w:rsid w:val="003579F3"/>
    <w:rsid w:val="00363112"/>
    <w:rsid w:val="00363929"/>
    <w:rsid w:val="00367E06"/>
    <w:rsid w:val="00372A2F"/>
    <w:rsid w:val="00373AD2"/>
    <w:rsid w:val="00376AFD"/>
    <w:rsid w:val="00384F23"/>
    <w:rsid w:val="00386F4E"/>
    <w:rsid w:val="003919DD"/>
    <w:rsid w:val="00394828"/>
    <w:rsid w:val="003A71C6"/>
    <w:rsid w:val="003B58A0"/>
    <w:rsid w:val="003B77D3"/>
    <w:rsid w:val="003C3126"/>
    <w:rsid w:val="003C4B83"/>
    <w:rsid w:val="003C5015"/>
    <w:rsid w:val="003D05A3"/>
    <w:rsid w:val="003D7A13"/>
    <w:rsid w:val="003E325A"/>
    <w:rsid w:val="003E3A02"/>
    <w:rsid w:val="003E7341"/>
    <w:rsid w:val="003E7729"/>
    <w:rsid w:val="003E7F80"/>
    <w:rsid w:val="003F10C6"/>
    <w:rsid w:val="003F3B68"/>
    <w:rsid w:val="00401C1A"/>
    <w:rsid w:val="00411C5C"/>
    <w:rsid w:val="00413226"/>
    <w:rsid w:val="00417E41"/>
    <w:rsid w:val="00417EA0"/>
    <w:rsid w:val="0043226D"/>
    <w:rsid w:val="004326E5"/>
    <w:rsid w:val="004379AD"/>
    <w:rsid w:val="00444BCF"/>
    <w:rsid w:val="00456725"/>
    <w:rsid w:val="004676E1"/>
    <w:rsid w:val="00470F28"/>
    <w:rsid w:val="00472CB4"/>
    <w:rsid w:val="00480FF9"/>
    <w:rsid w:val="004862D2"/>
    <w:rsid w:val="004864B9"/>
    <w:rsid w:val="004905CF"/>
    <w:rsid w:val="00491703"/>
    <w:rsid w:val="00491875"/>
    <w:rsid w:val="004969F4"/>
    <w:rsid w:val="00497FE4"/>
    <w:rsid w:val="004A020F"/>
    <w:rsid w:val="004A5102"/>
    <w:rsid w:val="004B285D"/>
    <w:rsid w:val="004B54F9"/>
    <w:rsid w:val="004B6AC6"/>
    <w:rsid w:val="004C1CE6"/>
    <w:rsid w:val="004C3652"/>
    <w:rsid w:val="004D45A4"/>
    <w:rsid w:val="004E1A36"/>
    <w:rsid w:val="004F09DB"/>
    <w:rsid w:val="005069A6"/>
    <w:rsid w:val="00510355"/>
    <w:rsid w:val="00512D2E"/>
    <w:rsid w:val="005172B5"/>
    <w:rsid w:val="005205EA"/>
    <w:rsid w:val="00523FAA"/>
    <w:rsid w:val="00524FE1"/>
    <w:rsid w:val="00534242"/>
    <w:rsid w:val="00535D6A"/>
    <w:rsid w:val="00547B7D"/>
    <w:rsid w:val="00551592"/>
    <w:rsid w:val="00554FBE"/>
    <w:rsid w:val="005563FE"/>
    <w:rsid w:val="005670E0"/>
    <w:rsid w:val="00572083"/>
    <w:rsid w:val="005726B2"/>
    <w:rsid w:val="00575B94"/>
    <w:rsid w:val="00575BE0"/>
    <w:rsid w:val="00577081"/>
    <w:rsid w:val="005773FF"/>
    <w:rsid w:val="005836CC"/>
    <w:rsid w:val="00590A33"/>
    <w:rsid w:val="005961FE"/>
    <w:rsid w:val="0059733F"/>
    <w:rsid w:val="005A382E"/>
    <w:rsid w:val="005A4A43"/>
    <w:rsid w:val="005A6D00"/>
    <w:rsid w:val="005B2C55"/>
    <w:rsid w:val="005C422E"/>
    <w:rsid w:val="005C56D5"/>
    <w:rsid w:val="005C6DD9"/>
    <w:rsid w:val="005C78A4"/>
    <w:rsid w:val="005D5A56"/>
    <w:rsid w:val="005E3AED"/>
    <w:rsid w:val="005E66B9"/>
    <w:rsid w:val="005F3545"/>
    <w:rsid w:val="00603BA5"/>
    <w:rsid w:val="00604A18"/>
    <w:rsid w:val="00604D65"/>
    <w:rsid w:val="00612A61"/>
    <w:rsid w:val="00617A38"/>
    <w:rsid w:val="00623EDF"/>
    <w:rsid w:val="00624AFD"/>
    <w:rsid w:val="006346CD"/>
    <w:rsid w:val="00640D79"/>
    <w:rsid w:val="00643B68"/>
    <w:rsid w:val="00650763"/>
    <w:rsid w:val="0065205B"/>
    <w:rsid w:val="0065517B"/>
    <w:rsid w:val="00656341"/>
    <w:rsid w:val="0066201A"/>
    <w:rsid w:val="00691101"/>
    <w:rsid w:val="00692FC1"/>
    <w:rsid w:val="00697432"/>
    <w:rsid w:val="0069763C"/>
    <w:rsid w:val="00697D9A"/>
    <w:rsid w:val="00697EE6"/>
    <w:rsid w:val="006A30AB"/>
    <w:rsid w:val="006A71E9"/>
    <w:rsid w:val="006B77F4"/>
    <w:rsid w:val="006C626B"/>
    <w:rsid w:val="006D7E83"/>
    <w:rsid w:val="006E0788"/>
    <w:rsid w:val="006E1C82"/>
    <w:rsid w:val="006E33E6"/>
    <w:rsid w:val="006E6815"/>
    <w:rsid w:val="006F00E0"/>
    <w:rsid w:val="006F0354"/>
    <w:rsid w:val="006F22A1"/>
    <w:rsid w:val="007001A3"/>
    <w:rsid w:val="0070770F"/>
    <w:rsid w:val="007134FF"/>
    <w:rsid w:val="00714544"/>
    <w:rsid w:val="00721E04"/>
    <w:rsid w:val="00722D8D"/>
    <w:rsid w:val="0073357B"/>
    <w:rsid w:val="007335D7"/>
    <w:rsid w:val="00737043"/>
    <w:rsid w:val="00740E33"/>
    <w:rsid w:val="00755BDC"/>
    <w:rsid w:val="00760850"/>
    <w:rsid w:val="00763889"/>
    <w:rsid w:val="00765300"/>
    <w:rsid w:val="00773836"/>
    <w:rsid w:val="00774ABB"/>
    <w:rsid w:val="007767A6"/>
    <w:rsid w:val="00777F72"/>
    <w:rsid w:val="007868C2"/>
    <w:rsid w:val="0079153D"/>
    <w:rsid w:val="0079472C"/>
    <w:rsid w:val="007966F5"/>
    <w:rsid w:val="007A7100"/>
    <w:rsid w:val="007B25D9"/>
    <w:rsid w:val="007B3AC6"/>
    <w:rsid w:val="007B5D49"/>
    <w:rsid w:val="007B72EA"/>
    <w:rsid w:val="007C346B"/>
    <w:rsid w:val="007D00A0"/>
    <w:rsid w:val="007E18B2"/>
    <w:rsid w:val="007E2629"/>
    <w:rsid w:val="007E2E49"/>
    <w:rsid w:val="007E4EBF"/>
    <w:rsid w:val="007E7FA4"/>
    <w:rsid w:val="007F0060"/>
    <w:rsid w:val="007F3302"/>
    <w:rsid w:val="00802F22"/>
    <w:rsid w:val="008064D9"/>
    <w:rsid w:val="00810C8F"/>
    <w:rsid w:val="00810E01"/>
    <w:rsid w:val="00811601"/>
    <w:rsid w:val="00812AE4"/>
    <w:rsid w:val="00815E5A"/>
    <w:rsid w:val="00825DE9"/>
    <w:rsid w:val="00833916"/>
    <w:rsid w:val="00862FA9"/>
    <w:rsid w:val="00873FC6"/>
    <w:rsid w:val="00883D32"/>
    <w:rsid w:val="008903CB"/>
    <w:rsid w:val="00892952"/>
    <w:rsid w:val="008A349C"/>
    <w:rsid w:val="008B6D67"/>
    <w:rsid w:val="008C12A3"/>
    <w:rsid w:val="008C245B"/>
    <w:rsid w:val="008C5849"/>
    <w:rsid w:val="008D1813"/>
    <w:rsid w:val="008D4A39"/>
    <w:rsid w:val="008D66E5"/>
    <w:rsid w:val="008E00CE"/>
    <w:rsid w:val="008E00EC"/>
    <w:rsid w:val="008E0D1E"/>
    <w:rsid w:val="008E3E16"/>
    <w:rsid w:val="008E7C28"/>
    <w:rsid w:val="008F6800"/>
    <w:rsid w:val="00900846"/>
    <w:rsid w:val="00903449"/>
    <w:rsid w:val="00904DA3"/>
    <w:rsid w:val="009079E0"/>
    <w:rsid w:val="00910ABF"/>
    <w:rsid w:val="0091390D"/>
    <w:rsid w:val="009275BF"/>
    <w:rsid w:val="00933C20"/>
    <w:rsid w:val="00933CD2"/>
    <w:rsid w:val="00937C33"/>
    <w:rsid w:val="0094182B"/>
    <w:rsid w:val="009447FC"/>
    <w:rsid w:val="00944D2A"/>
    <w:rsid w:val="00945A23"/>
    <w:rsid w:val="00962C9F"/>
    <w:rsid w:val="00975583"/>
    <w:rsid w:val="009826C8"/>
    <w:rsid w:val="00986E64"/>
    <w:rsid w:val="009949B6"/>
    <w:rsid w:val="0099642A"/>
    <w:rsid w:val="009A1CCA"/>
    <w:rsid w:val="009A404E"/>
    <w:rsid w:val="009B16F2"/>
    <w:rsid w:val="009B7083"/>
    <w:rsid w:val="009D2F77"/>
    <w:rsid w:val="009E2D84"/>
    <w:rsid w:val="009E3A0D"/>
    <w:rsid w:val="009E3B9C"/>
    <w:rsid w:val="009F34B4"/>
    <w:rsid w:val="00A00C3B"/>
    <w:rsid w:val="00A02C5D"/>
    <w:rsid w:val="00A046FD"/>
    <w:rsid w:val="00A04C41"/>
    <w:rsid w:val="00A10464"/>
    <w:rsid w:val="00A10CE4"/>
    <w:rsid w:val="00A12743"/>
    <w:rsid w:val="00A137E4"/>
    <w:rsid w:val="00A151F9"/>
    <w:rsid w:val="00A168C6"/>
    <w:rsid w:val="00A21063"/>
    <w:rsid w:val="00A35F6D"/>
    <w:rsid w:val="00A361D5"/>
    <w:rsid w:val="00A3758B"/>
    <w:rsid w:val="00A53D5A"/>
    <w:rsid w:val="00A61F6D"/>
    <w:rsid w:val="00A62CA3"/>
    <w:rsid w:val="00A62FE2"/>
    <w:rsid w:val="00A64112"/>
    <w:rsid w:val="00A662BF"/>
    <w:rsid w:val="00A71615"/>
    <w:rsid w:val="00A75A43"/>
    <w:rsid w:val="00A8481F"/>
    <w:rsid w:val="00AA339F"/>
    <w:rsid w:val="00AA783D"/>
    <w:rsid w:val="00AB0593"/>
    <w:rsid w:val="00AC2919"/>
    <w:rsid w:val="00AC572C"/>
    <w:rsid w:val="00AC661D"/>
    <w:rsid w:val="00AD236C"/>
    <w:rsid w:val="00AD2D43"/>
    <w:rsid w:val="00AE4B50"/>
    <w:rsid w:val="00AF2A9B"/>
    <w:rsid w:val="00AF36EC"/>
    <w:rsid w:val="00B01E69"/>
    <w:rsid w:val="00B03922"/>
    <w:rsid w:val="00B1207D"/>
    <w:rsid w:val="00B17371"/>
    <w:rsid w:val="00B22970"/>
    <w:rsid w:val="00B246D6"/>
    <w:rsid w:val="00B25D67"/>
    <w:rsid w:val="00B34494"/>
    <w:rsid w:val="00B35EE0"/>
    <w:rsid w:val="00B40297"/>
    <w:rsid w:val="00B47DFD"/>
    <w:rsid w:val="00B53D65"/>
    <w:rsid w:val="00B54A4A"/>
    <w:rsid w:val="00B67977"/>
    <w:rsid w:val="00B70274"/>
    <w:rsid w:val="00B73434"/>
    <w:rsid w:val="00B74651"/>
    <w:rsid w:val="00B752AC"/>
    <w:rsid w:val="00B94D7F"/>
    <w:rsid w:val="00BA127F"/>
    <w:rsid w:val="00BA660F"/>
    <w:rsid w:val="00BB1CFF"/>
    <w:rsid w:val="00BB4C0C"/>
    <w:rsid w:val="00BB7A9B"/>
    <w:rsid w:val="00BC0441"/>
    <w:rsid w:val="00BC11F5"/>
    <w:rsid w:val="00BC2F95"/>
    <w:rsid w:val="00BC558D"/>
    <w:rsid w:val="00BC5F27"/>
    <w:rsid w:val="00BD2B6C"/>
    <w:rsid w:val="00BE1065"/>
    <w:rsid w:val="00BE5315"/>
    <w:rsid w:val="00C01389"/>
    <w:rsid w:val="00C0151C"/>
    <w:rsid w:val="00C02050"/>
    <w:rsid w:val="00C05E6B"/>
    <w:rsid w:val="00C10E3A"/>
    <w:rsid w:val="00C1130C"/>
    <w:rsid w:val="00C11455"/>
    <w:rsid w:val="00C126AC"/>
    <w:rsid w:val="00C14933"/>
    <w:rsid w:val="00C1540D"/>
    <w:rsid w:val="00C17791"/>
    <w:rsid w:val="00C21776"/>
    <w:rsid w:val="00C22592"/>
    <w:rsid w:val="00C23DD3"/>
    <w:rsid w:val="00C30EE0"/>
    <w:rsid w:val="00C32B78"/>
    <w:rsid w:val="00C41025"/>
    <w:rsid w:val="00C51256"/>
    <w:rsid w:val="00C615FC"/>
    <w:rsid w:val="00C627F3"/>
    <w:rsid w:val="00C64794"/>
    <w:rsid w:val="00C67156"/>
    <w:rsid w:val="00C711E2"/>
    <w:rsid w:val="00C715E3"/>
    <w:rsid w:val="00C71AB9"/>
    <w:rsid w:val="00C90266"/>
    <w:rsid w:val="00C94FAB"/>
    <w:rsid w:val="00CA26BE"/>
    <w:rsid w:val="00CA3091"/>
    <w:rsid w:val="00CA4560"/>
    <w:rsid w:val="00CA5732"/>
    <w:rsid w:val="00CB09EF"/>
    <w:rsid w:val="00CC0009"/>
    <w:rsid w:val="00CC4CA1"/>
    <w:rsid w:val="00CC7A3C"/>
    <w:rsid w:val="00CD6B39"/>
    <w:rsid w:val="00CE1156"/>
    <w:rsid w:val="00CE25B3"/>
    <w:rsid w:val="00CE6F2B"/>
    <w:rsid w:val="00CF1C13"/>
    <w:rsid w:val="00CF1FE4"/>
    <w:rsid w:val="00CF6711"/>
    <w:rsid w:val="00CF6B47"/>
    <w:rsid w:val="00D00DD3"/>
    <w:rsid w:val="00D10028"/>
    <w:rsid w:val="00D17567"/>
    <w:rsid w:val="00D17D62"/>
    <w:rsid w:val="00D2261B"/>
    <w:rsid w:val="00D32C77"/>
    <w:rsid w:val="00D33DFC"/>
    <w:rsid w:val="00D379E8"/>
    <w:rsid w:val="00D40F5E"/>
    <w:rsid w:val="00D44558"/>
    <w:rsid w:val="00D548AB"/>
    <w:rsid w:val="00D5751B"/>
    <w:rsid w:val="00D57B41"/>
    <w:rsid w:val="00D61F8B"/>
    <w:rsid w:val="00D71EA0"/>
    <w:rsid w:val="00D87EBE"/>
    <w:rsid w:val="00D94224"/>
    <w:rsid w:val="00DA7705"/>
    <w:rsid w:val="00DB52D1"/>
    <w:rsid w:val="00DC4838"/>
    <w:rsid w:val="00DC4E12"/>
    <w:rsid w:val="00DD65C5"/>
    <w:rsid w:val="00DE654E"/>
    <w:rsid w:val="00DF29AC"/>
    <w:rsid w:val="00DF6D16"/>
    <w:rsid w:val="00E12FF0"/>
    <w:rsid w:val="00E135B5"/>
    <w:rsid w:val="00E17F79"/>
    <w:rsid w:val="00E20914"/>
    <w:rsid w:val="00E209B5"/>
    <w:rsid w:val="00E34EC8"/>
    <w:rsid w:val="00E45DC8"/>
    <w:rsid w:val="00E54615"/>
    <w:rsid w:val="00E6031D"/>
    <w:rsid w:val="00E735A7"/>
    <w:rsid w:val="00E7491B"/>
    <w:rsid w:val="00E817CF"/>
    <w:rsid w:val="00E93E42"/>
    <w:rsid w:val="00E94046"/>
    <w:rsid w:val="00EA5F09"/>
    <w:rsid w:val="00EB0AC1"/>
    <w:rsid w:val="00EB30D3"/>
    <w:rsid w:val="00EB324A"/>
    <w:rsid w:val="00EB7892"/>
    <w:rsid w:val="00EC13A9"/>
    <w:rsid w:val="00ED661B"/>
    <w:rsid w:val="00ED7259"/>
    <w:rsid w:val="00EE272C"/>
    <w:rsid w:val="00EE2C91"/>
    <w:rsid w:val="00EE6DFB"/>
    <w:rsid w:val="00F05C64"/>
    <w:rsid w:val="00F0769B"/>
    <w:rsid w:val="00F103B2"/>
    <w:rsid w:val="00F10526"/>
    <w:rsid w:val="00F12139"/>
    <w:rsid w:val="00F12B31"/>
    <w:rsid w:val="00F14E61"/>
    <w:rsid w:val="00F17A6F"/>
    <w:rsid w:val="00F34EE4"/>
    <w:rsid w:val="00F359FF"/>
    <w:rsid w:val="00F36EC5"/>
    <w:rsid w:val="00F458AB"/>
    <w:rsid w:val="00F5441E"/>
    <w:rsid w:val="00F62139"/>
    <w:rsid w:val="00F63B8B"/>
    <w:rsid w:val="00F65F31"/>
    <w:rsid w:val="00F66E89"/>
    <w:rsid w:val="00F673B1"/>
    <w:rsid w:val="00F70E27"/>
    <w:rsid w:val="00F74C54"/>
    <w:rsid w:val="00F75272"/>
    <w:rsid w:val="00F8004E"/>
    <w:rsid w:val="00F8748D"/>
    <w:rsid w:val="00F87F7E"/>
    <w:rsid w:val="00F949EF"/>
    <w:rsid w:val="00FA0F87"/>
    <w:rsid w:val="00FA1A6C"/>
    <w:rsid w:val="00FA1B3D"/>
    <w:rsid w:val="00FA4408"/>
    <w:rsid w:val="00FA5274"/>
    <w:rsid w:val="00FA6F5C"/>
    <w:rsid w:val="00FC166D"/>
    <w:rsid w:val="00FC2F58"/>
    <w:rsid w:val="00FD0F05"/>
    <w:rsid w:val="00FD32DA"/>
    <w:rsid w:val="00FE1A47"/>
    <w:rsid w:val="00FE3C20"/>
    <w:rsid w:val="00FF133F"/>
    <w:rsid w:val="00FF553C"/>
    <w:rsid w:val="00FF6E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AE4B50"/>
    <w:rPr>
      <w:rFonts w:ascii="Arial" w:eastAsia="Arial" w:hAnsi="Arial" w:cs="Times New Roman"/>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F36EC5"/>
    <w:rPr>
      <w:sz w:val="21"/>
      <w:szCs w:val="21"/>
    </w:rPr>
  </w:style>
  <w:style w:type="paragraph" w:styleId="a9">
    <w:name w:val="annotation text"/>
    <w:basedOn w:val="a"/>
    <w:link w:val="Char2"/>
    <w:uiPriority w:val="99"/>
    <w:semiHidden/>
    <w:unhideWhenUsed/>
    <w:rsid w:val="00F36EC5"/>
    <w:pPr>
      <w:jc w:val="left"/>
    </w:pPr>
  </w:style>
  <w:style w:type="character" w:customStyle="1" w:styleId="Char2">
    <w:name w:val="批注文字 Char"/>
    <w:basedOn w:val="a0"/>
    <w:link w:val="a9"/>
    <w:uiPriority w:val="99"/>
    <w:semiHidden/>
    <w:rsid w:val="00F36EC5"/>
    <w:rPr>
      <w:rFonts w:eastAsia="Arial"/>
      <w:sz w:val="20"/>
    </w:rPr>
  </w:style>
  <w:style w:type="paragraph" w:styleId="aa">
    <w:name w:val="annotation subject"/>
    <w:basedOn w:val="a9"/>
    <w:next w:val="a9"/>
    <w:link w:val="Char3"/>
    <w:uiPriority w:val="99"/>
    <w:semiHidden/>
    <w:unhideWhenUsed/>
    <w:rsid w:val="00F36EC5"/>
    <w:rPr>
      <w:b/>
      <w:bCs/>
    </w:rPr>
  </w:style>
  <w:style w:type="character" w:customStyle="1" w:styleId="Char3">
    <w:name w:val="批注主题 Char"/>
    <w:basedOn w:val="Char2"/>
    <w:link w:val="aa"/>
    <w:uiPriority w:val="99"/>
    <w:semiHidden/>
    <w:rsid w:val="00F36EC5"/>
    <w:rPr>
      <w:rFonts w:eastAsia="Arial"/>
      <w:b/>
      <w:bCs/>
      <w:sz w:val="20"/>
    </w:rPr>
  </w:style>
</w:styles>
</file>

<file path=word/webSettings.xml><?xml version="1.0" encoding="utf-8"?>
<w:webSettings xmlns:r="http://schemas.openxmlformats.org/officeDocument/2006/relationships" xmlns:w="http://schemas.openxmlformats.org/wordprocessingml/2006/main">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02CC6-7989-4F83-A4E9-E51FAB62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4</Pages>
  <Words>858</Words>
  <Characters>4897</Characters>
  <Application>Microsoft Office Word</Application>
  <DocSecurity>0</DocSecurity>
  <Lines>40</Lines>
  <Paragraphs>11</Paragraphs>
  <ScaleCrop>false</ScaleCrop>
  <Company/>
  <LinksUpToDate>false</LinksUpToDate>
  <CharactersWithSpaces>5744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62</cp:revision>
  <dcterms:created xsi:type="dcterms:W3CDTF">2016-12-21T07:40:00Z</dcterms:created>
  <dcterms:modified xsi:type="dcterms:W3CDTF">2017-01-06T01:22:00Z</dcterms:modified>
</cp:coreProperties>
</file>